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党纪学习教育心得体会：正心促廉守牢底线</w:t>
      </w:r>
      <w:bookmarkEnd w:id="1"/>
    </w:p>
    <w:p>
      <w:pPr>
        <w:jc w:val="center"/>
        <w:spacing w:before="0" w:after="450"/>
      </w:pPr>
      <w:r>
        <w:rPr>
          <w:rFonts w:ascii="Arial" w:hAnsi="Arial" w:eastAsia="Arial" w:cs="Arial"/>
          <w:color w:val="999999"/>
          <w:sz w:val="20"/>
          <w:szCs w:val="20"/>
        </w:rPr>
        <w:t xml:space="preserve">来源：网络  作者：倾听心灵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党纪学习教育心得体会：正心促廉守牢底线习近平总书记强调，领导干部自身硬首先要自身廉，反复告诫各级领导干部不仅要管好自己，而且要管好配偶、子女和身边工作人员，决不谋私利，决不搞特权。党的十八大以来，以习近平同志为核心的党中央制定修订新形势下党...</w:t>
      </w:r>
    </w:p>
    <w:p>
      <w:pPr>
        <w:ind w:left="0" w:right="0" w:firstLine="560"/>
        <w:spacing w:before="450" w:after="450" w:line="312" w:lineRule="auto"/>
      </w:pPr>
      <w:r>
        <w:rPr>
          <w:rFonts w:ascii="黑体" w:hAnsi="黑体" w:eastAsia="黑体" w:cs="黑体"/>
          <w:color w:val="000000"/>
          <w:sz w:val="36"/>
          <w:szCs w:val="36"/>
          <w:b w:val="1"/>
          <w:bCs w:val="1"/>
        </w:rPr>
        <w:t xml:space="preserve">党纪学习教育心得体会：正心促廉守牢底线</w:t>
      </w:r>
    </w:p>
    <w:p>
      <w:pPr>
        <w:ind w:left="0" w:right="0" w:firstLine="560"/>
        <w:spacing w:before="450" w:after="450" w:line="312" w:lineRule="auto"/>
      </w:pPr>
      <w:r>
        <w:rPr>
          <w:rFonts w:ascii="宋体" w:hAnsi="宋体" w:eastAsia="宋体" w:cs="宋体"/>
          <w:color w:val="000"/>
          <w:sz w:val="28"/>
          <w:szCs w:val="28"/>
        </w:rPr>
        <w:t xml:space="preserve">习近平总书记强调，领导干部自身硬首先要自身廉，反复告诫各级领导干部不仅要管好自己，而且要管好配偶、子女和身边工作人员，决不谋私利，决不搞特权。党的十八大以来，以习近平同志为核心的党中央制定修订新形势下党内政治生活若干准则、廉洁自律准则、党内监督条例等，都对党员领导干部管好亲属和身边工作人员作出明确规定。良好家风是清廉之源。廉洁自律是为政的底线。党员干部要守住廉洁自律这个关口，做到干净干事。中华民族传统文化历来把自律看作做人、做事、做官的基础和根本。这里，从党员干部个人廉洁自律的角度谈谈自己的粗浅体会。</w:t>
      </w:r>
    </w:p>
    <w:p>
      <w:pPr>
        <w:ind w:left="0" w:right="0" w:firstLine="560"/>
        <w:spacing w:before="450" w:after="450" w:line="312" w:lineRule="auto"/>
      </w:pPr>
      <w:r>
        <w:rPr>
          <w:rFonts w:ascii="宋体" w:hAnsi="宋体" w:eastAsia="宋体" w:cs="宋体"/>
          <w:color w:val="000"/>
          <w:sz w:val="28"/>
          <w:szCs w:val="28"/>
        </w:rPr>
        <w:t xml:space="preserve">一、正心明德，解决好“心”的问题。“不能胜寸心，安能胜苍穹”。身之主宰，是心。一个人能否廉洁自律，最大的诱惑是自己，最难战胜的敌人也是自己。党员干部能不能秉公办事、能不能抵挡外在诱惑，首先就在于内心能否坚守廉洁自律。过不了廉洁自律这一关，就很难保证做一名清官、好官。古往今来，概莫如此。作为党员干部，一定要正心明德，怀德自重，从内心筑牢廉政底线，经常扪心自问，做到一日三省，回顾自己的言行，查找疏漏不当，及时更正错误。要长期保持一颗敬畏之心，对纪律规矩敬重畏惧，自觉收敛言行、规矩作为、慎独慎微，如此才会促成德行厚重、</w:t>
      </w:r>
    </w:p>
    <w:p>
      <w:pPr>
        <w:ind w:left="0" w:right="0" w:firstLine="560"/>
        <w:spacing w:before="450" w:after="450" w:line="312" w:lineRule="auto"/>
      </w:pPr>
      <w:r>
        <w:rPr>
          <w:rFonts w:ascii="宋体" w:hAnsi="宋体" w:eastAsia="宋体" w:cs="宋体"/>
          <w:color w:val="000"/>
          <w:sz w:val="28"/>
          <w:szCs w:val="28"/>
        </w:rPr>
        <w:t xml:space="preserve">品行端正、刚正不阿，成为一个有德之人。反之，如若缺乏敬畏之心，抛弃了最起码的道德标准，模糊了最基本的纪律红线，而顺从一己私欲，随波逐流、为所欲为、无所顾忌，那么灾祸和惩罚也将为之不远矣。</w:t>
      </w:r>
    </w:p>
    <w:p>
      <w:pPr>
        <w:ind w:left="0" w:right="0" w:firstLine="560"/>
        <w:spacing w:before="450" w:after="450" w:line="312" w:lineRule="auto"/>
      </w:pPr>
      <w:r>
        <w:rPr>
          <w:rFonts w:ascii="宋体" w:hAnsi="宋体" w:eastAsia="宋体" w:cs="宋体"/>
          <w:color w:val="000"/>
          <w:sz w:val="28"/>
          <w:szCs w:val="28"/>
        </w:rPr>
        <w:t xml:space="preserve">二、知行合一，处理好“行”的问题。思想到位，认识到位，最终是要落脚到实际行动上来，达到知行合一的境界。一打纲领，比不过一次行动。思想理念，最终要落脚到实际的做法上来。一要认真履职。立足岗位，做好本职。在日常工作的点点滴滴中，时刻严格要求自己，做一个遵规守矩的老实人。二要严以用权。树立正确的权力观，坚持用权为民，依法行使权力，任何时候都不搞特权、不以权谋私，做廉洁自律的“清白人”。三要循规办事。牢固树立严格按制度办事的观念，养成自觉执行制度的习惯。真正把制度形态转化为依法从政的行动自觉，养成以制度指导工作、用制度解决问题的习惯，习惯过有制度、守制度的日子。</w:t>
      </w:r>
    </w:p>
    <w:p>
      <w:pPr>
        <w:ind w:left="0" w:right="0" w:firstLine="560"/>
        <w:spacing w:before="450" w:after="450" w:line="312" w:lineRule="auto"/>
      </w:pPr>
      <w:r>
        <w:rPr>
          <w:rFonts w:ascii="宋体" w:hAnsi="宋体" w:eastAsia="宋体" w:cs="宋体"/>
          <w:color w:val="000"/>
          <w:sz w:val="28"/>
          <w:szCs w:val="28"/>
        </w:rPr>
        <w:t xml:space="preserve">三、淡泊名利，辩证好“让”的问题。坚持辩证思维，处理好斗争和谦让的关系。在对待原则问题和在大是大非面前，要保持绝对的清醒，有坚定不移的态度，有寸步不让的决心，始终坚守，绝不退让，坚决斗争。同时，更多的时候要涵养“功成不必在我，功成必定有我”的对名利平和谦让的心态。古诗有云“多少长安名利客，机关用尽不如君。”在虚名浮利面前，只有静得下心，让得了步，吃得了亏，才</w:t>
      </w:r>
    </w:p>
    <w:p>
      <w:pPr>
        <w:ind w:left="0" w:right="0" w:firstLine="560"/>
        <w:spacing w:before="450" w:after="450" w:line="312" w:lineRule="auto"/>
      </w:pPr>
      <w:r>
        <w:rPr>
          <w:rFonts w:ascii="宋体" w:hAnsi="宋体" w:eastAsia="宋体" w:cs="宋体"/>
          <w:color w:val="000"/>
          <w:sz w:val="28"/>
          <w:szCs w:val="28"/>
        </w:rPr>
        <w:t xml:space="preserve">能不断提高自己的涵养。善于谦让，共享快乐。要真正把谦让作为一种美德，通过谦让使我们的心胸变得开阔，让我们更具包容性。</w:t>
      </w:r>
    </w:p>
    <w:p>
      <w:pPr>
        <w:ind w:left="0" w:right="0" w:firstLine="560"/>
        <w:spacing w:before="450" w:after="450" w:line="312" w:lineRule="auto"/>
      </w:pPr>
      <w:r>
        <w:rPr>
          <w:rFonts w:ascii="宋体" w:hAnsi="宋体" w:eastAsia="宋体" w:cs="宋体"/>
          <w:color w:val="000"/>
          <w:sz w:val="28"/>
          <w:szCs w:val="28"/>
        </w:rPr>
        <w:t xml:space="preserve">二十届中央纪委三次全会上，习近平总书记指出，“深入开展党性党风党纪教育，传承党的光荣传统和优良作风，激发共产党员崇高理想追求，把以权谋私、贪污腐败看成是极大的耻辱。”廉洁纪律是实现干部清正、政府清廉、政治清明的重要保障，必须在遵规守纪中坚决守住底线，始终做到廉洁奉公、干净清白。作为党员干部，要认真学好用好廉洁纪律，弄清楚“廉洁底线是什么”，更好掌握廉洁用权的行为规则;弄清楚“廉洁底线怎么守”，把思想防线筑牢，从小事小节守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2025-08-06T08:27:36+08:00</dcterms:created>
  <dcterms:modified xsi:type="dcterms:W3CDTF">2025-08-06T08:27:36+08:00</dcterms:modified>
</cp:coreProperties>
</file>

<file path=docProps/custom.xml><?xml version="1.0" encoding="utf-8"?>
<Properties xmlns="http://schemas.openxmlformats.org/officeDocument/2006/custom-properties" xmlns:vt="http://schemas.openxmlformats.org/officeDocument/2006/docPropsVTypes"/>
</file>