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最新小学语文培训心得体会题目 小学语文培训心得体会和反思3篇(实用)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小学语文培训心得体会题目 小学语文培训心得体会和反思一一个成功的教育者，首先是一个善于自我更新知识的学习者。教师的知识更新包含了两个层面的内容，一个是打破，另一个是重建。即打破传统的、陈旧的甚至是落后的教育理念、理论和教学的方式、方法，建立...</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小学语文培训心得体会和反思一</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小学语文培训心得体会和反思二</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教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由于每一点的进步都是在对自己的肯定，对自己的鼓励。本次培训我的成绩是满分的，总学习时间接近55小时。所撰写的研修日志、我的教学故事、教学设计与反思、发贴等多篇文章都得到了教师在班级推荐。教学设计与反思和小学语文作业均获得优秀。积极与同行们探讨各种教育教学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小学语文培训心得体会和反思三</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 “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w:t>
      </w:r>
    </w:p>
    <w:p>
      <w:pPr>
        <w:ind w:left="0" w:right="0" w:firstLine="560"/>
        <w:spacing w:before="450" w:after="450" w:line="312" w:lineRule="auto"/>
      </w:pPr>
      <w:r>
        <w:rPr>
          <w:rFonts w:ascii="宋体" w:hAnsi="宋体" w:eastAsia="宋体" w:cs="宋体"/>
          <w:color w:val="000"/>
          <w:sz w:val="28"/>
          <w:szCs w:val="28"/>
        </w:rPr>
        <w:t xml:space="preserve">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