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乡村振兴战略心得体会3000字6篇(模板)</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乡村振兴战略心得体会300字 乡村振兴战略心得体会3000字一很多贫困地区，贫穷和落后与人才的匮乏和短缺不无关系。贫困地区，受限于诸多的客观条件，人才，特别是大学生难以在一些贫困的农村施展才能。更为重要的是，由于贫穷，导致对于很多乡村在人才...</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乡村振兴战略心得体会3000字一</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_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_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_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_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乡村振兴战略心得体会3000字二</w:t>
      </w:r>
    </w:p>
    <w:p>
      <w:pPr>
        <w:ind w:left="0" w:right="0" w:firstLine="560"/>
        <w:spacing w:before="450" w:after="450" w:line="312" w:lineRule="auto"/>
      </w:pPr>
      <w:r>
        <w:rPr>
          <w:rFonts w:ascii="宋体" w:hAnsi="宋体" w:eastAsia="宋体" w:cs="宋体"/>
          <w:color w:val="000"/>
          <w:sz w:val="28"/>
          <w:szCs w:val="28"/>
        </w:rPr>
        <w:t xml:space="preserve">__中指出：“中国要强，农业必须强;中国要美，农村必须美;中国要富，农民必须富。实施乡村振兴战略，农业农村农民问题是关系国计民生的根本性问题，必须始终把解决好“三农”问题作为全党工作的重中之重。”没有农业农村现代化，就没有整个国家的现代化。</w:t>
      </w:r>
    </w:p>
    <w:p>
      <w:pPr>
        <w:ind w:left="0" w:right="0" w:firstLine="560"/>
        <w:spacing w:before="450" w:after="450" w:line="312" w:lineRule="auto"/>
      </w:pPr>
      <w:r>
        <w:rPr>
          <w:rFonts w:ascii="宋体" w:hAnsi="宋体" w:eastAsia="宋体" w:cs="宋体"/>
          <w:color w:val="000"/>
          <w:sz w:val="28"/>
          <w:szCs w:val="28"/>
        </w:rPr>
        <w:t xml:space="preserve">推动农村全面提升，共建美丽和谐乡村。“重农固本，是安民之基”。我国的改革是从农村开始的，40年以前，我们通过农村改革拉开了改革开放的序幕，40年后的今天，我们通过乡村振兴战略来推进农村全面进步，共建美丽和谐乡村，必将开启“农业强、农村美、农民富”的乡村振兴壮丽图景。在全民建成小康社会的新征程上，城市和农村都要发展，都要全面进步。一方面，我们要加快突进农村生态文明建设，共同建设农村美丽家园;另一方面，我们要推进乡村治理能力和治理水平现代化，让农村既充满活力又和谐有序、安定团结，让广大农民群众在农村安居立业，生活幸福美满。</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乡村振兴战略心得体会3000字三</w:t>
      </w:r>
    </w:p>
    <w:p>
      <w:pPr>
        <w:ind w:left="0" w:right="0" w:firstLine="560"/>
        <w:spacing w:before="450" w:after="450" w:line="312" w:lineRule="auto"/>
      </w:pPr>
      <w:r>
        <w:rPr>
          <w:rFonts w:ascii="宋体" w:hAnsi="宋体" w:eastAsia="宋体" w:cs="宋体"/>
          <w:color w:val="000"/>
          <w:sz w:val="28"/>
          <w:szCs w:val="28"/>
        </w:rPr>
        <w:t xml:space="preserve">近年来，乡村精准扶贫等成为中央农关键词，越来越多的生响应领袖的号召，投身于乡村建设。</w:t>
      </w:r>
    </w:p>
    <w:p>
      <w:pPr>
        <w:ind w:left="0" w:right="0" w:firstLine="560"/>
        <w:spacing w:before="450" w:after="450" w:line="312" w:lineRule="auto"/>
      </w:pPr>
      <w:r>
        <w:rPr>
          <w:rFonts w:ascii="宋体" w:hAnsi="宋体" w:eastAsia="宋体" w:cs="宋体"/>
          <w:color w:val="000"/>
          <w:sz w:val="28"/>
          <w:szCs w:val="28"/>
        </w:rPr>
        <w:t xml:space="preserve">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w:t>
      </w:r>
    </w:p>
    <w:p>
      <w:pPr>
        <w:ind w:left="0" w:right="0" w:firstLine="560"/>
        <w:spacing w:before="450" w:after="450" w:line="312" w:lineRule="auto"/>
      </w:pPr>
      <w:r>
        <w:rPr>
          <w:rFonts w:ascii="宋体" w:hAnsi="宋体" w:eastAsia="宋体" w:cs="宋体"/>
          <w:color w:val="000"/>
          <w:sz w:val="28"/>
          <w:szCs w:val="28"/>
        </w:rPr>
        <w:t xml:space="preserve">领袖曾说：“青年一代有理想、有本领、有担当，国家就有前途，民族就有希望。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w:t>
      </w:r>
    </w:p>
    <w:p>
      <w:pPr>
        <w:ind w:left="0" w:right="0" w:firstLine="560"/>
        <w:spacing w:before="450" w:after="450" w:line="312" w:lineRule="auto"/>
      </w:pPr>
      <w:r>
        <w:rPr>
          <w:rFonts w:ascii="宋体" w:hAnsi="宋体" w:eastAsia="宋体" w:cs="宋体"/>
          <w:color w:val="000"/>
          <w:sz w:val="28"/>
          <w:szCs w:val="28"/>
        </w:rPr>
        <w:t xml:space="preserve">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陈独秀、鲁迅站在时代的潮头振臂高呼，点起科学真理的火把，照亮了一个时代;战争年代，千百万有志青年、英雄儿郎投身革命，在_的带领下，抛头颅洒热血;建国伊始，华罗庚、钱学森等一批青年学者冲破重重阻碍，回归祖国，为国铸重器。</w:t>
      </w:r>
    </w:p>
    <w:p>
      <w:pPr>
        <w:ind w:left="0" w:right="0" w:firstLine="560"/>
        <w:spacing w:before="450" w:after="450" w:line="312" w:lineRule="auto"/>
      </w:pPr>
      <w:r>
        <w:rPr>
          <w:rFonts w:ascii="宋体" w:hAnsi="宋体" w:eastAsia="宋体" w:cs="宋体"/>
          <w:color w:val="000"/>
          <w:sz w:val="28"/>
          <w:szCs w:val="28"/>
        </w:rPr>
        <w:t xml:space="preserve">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w:t>
      </w:r>
    </w:p>
    <w:p>
      <w:pPr>
        <w:ind w:left="0" w:right="0" w:firstLine="560"/>
        <w:spacing w:before="450" w:after="450" w:line="312" w:lineRule="auto"/>
      </w:pPr>
      <w:r>
        <w:rPr>
          <w:rFonts w:ascii="宋体" w:hAnsi="宋体" w:eastAsia="宋体" w:cs="宋体"/>
          <w:color w:val="000"/>
          <w:sz w:val="28"/>
          <w:szCs w:val="28"/>
        </w:rPr>
        <w:t xml:space="preserve">如今，乡村振兴战略全面开局，乡村振兴的嘹亮号角已经吹响，正是有理想、有本领、有眼界的青年人大展拳脚，建功立业的时候。</w:t>
      </w:r>
    </w:p>
    <w:p>
      <w:pPr>
        <w:ind w:left="0" w:right="0" w:firstLine="560"/>
        <w:spacing w:before="450" w:after="450" w:line="312" w:lineRule="auto"/>
      </w:pPr>
      <w:r>
        <w:rPr>
          <w:rFonts w:ascii="宋体" w:hAnsi="宋体" w:eastAsia="宋体" w:cs="宋体"/>
          <w:color w:val="000"/>
          <w:sz w:val="28"/>
          <w:szCs w:val="28"/>
        </w:rPr>
        <w:t xml:space="preserve">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w:t>
      </w:r>
    </w:p>
    <w:p>
      <w:pPr>
        <w:ind w:left="0" w:right="0" w:firstLine="560"/>
        <w:spacing w:before="450" w:after="450" w:line="312" w:lineRule="auto"/>
      </w:pPr>
      <w:r>
        <w:rPr>
          <w:rFonts w:ascii="宋体" w:hAnsi="宋体" w:eastAsia="宋体" w:cs="宋体"/>
          <w:color w:val="000"/>
          <w:sz w:val="28"/>
          <w:szCs w:val="28"/>
        </w:rPr>
        <w:t xml:space="preserve">领袖16岁到乡村插队，与乡亲们一起摸爬滚打，他曾说，在他一生中对他帮助最大的“一是革命老前辈，一是我那陕北的老乡们”。</w:t>
      </w:r>
    </w:p>
    <w:p>
      <w:pPr>
        <w:ind w:left="0" w:right="0" w:firstLine="560"/>
        <w:spacing w:before="450" w:after="450" w:line="312" w:lineRule="auto"/>
      </w:pPr>
      <w:r>
        <w:rPr>
          <w:rFonts w:ascii="宋体" w:hAnsi="宋体" w:eastAsia="宋体" w:cs="宋体"/>
          <w:color w:val="000"/>
          <w:sz w:val="28"/>
          <w:szCs w:val="28"/>
        </w:rPr>
        <w:t xml:space="preserve">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乡村振兴战略心得体会3000字四</w:t>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乡村振兴战略心得体会3000字五</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乡村振兴战略心得体会3000字六</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2025-07-13T21:14:22+08:00</dcterms:created>
  <dcterms:modified xsi:type="dcterms:W3CDTF">2025-07-13T21:14:22+08:00</dcterms:modified>
</cp:coreProperties>
</file>

<file path=docProps/custom.xml><?xml version="1.0" encoding="utf-8"?>
<Properties xmlns="http://schemas.openxmlformats.org/officeDocument/2006/custom-properties" xmlns:vt="http://schemas.openxmlformats.org/officeDocument/2006/docPropsVTypes"/>
</file>