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会计实习工作安排及个人心得范文</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计量单位，运用专门的方法，对企业、机关单位或其他经济组织的经济活动进行连续、系统、全面地反映和监督的一项经济管理活动。下面小编给大家整理的会计实习工作安排及个人心得范文五篇，希望大家喜欢!会计实习工作安排及个人心得范文1实...</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业、机关单位或其他经济组织的经济活动进行连续、系统、全面地反映和监督的一项经济管理活动。下面小编给大家整理的会计实习工作安排及个人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会计实习工作安排及个人心得范文1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_财务咨询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x月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每一年纳税人还要对税务登记证进行工商年检，其年检应在x月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上就是我的会计毕业实习的情况。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会计实习工作安排及个人心得范文2</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我真正从课本中走到了现实中，细致地了解了会计工作的全部过程，实习期间我努力将自我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1、从专业上讲，要熟悉国家财经政策、制度、法令要精通专业知识、掌握技术方法、钻研会计业务，要具备后备学习潜力。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3、从职业决定潜力上讲，要经验老练，要应对得当，要协同“作战”。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就应到实务中去锻炼，只有这样才能真正走向会计职业的成功之路。此次的实习为我深入社会，体验生活带给了难得的机会。利用此次难得的机会，我努力工作，严格要求自我，虚心向指导老师请教，认真学习会计理论和会计法律法规等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财务工作的有了一个新的开始。而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会计实习工作安排及个人心得范文3</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会计实习工作安排及个人心得范文4</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间的宝贵，和人生的真谛。让我更清楚地感到了自我肩上的重任，看到了自我的位置，看清了自我的人生方向。这次的实习经历让我终生受益匪浅。在最后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会计实习工作安排及个人心得范文5</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我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会计实习工作安排及个人心得范文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