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国民经济各行业就业技能结构比较</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 关...</w:t>
      </w:r>
    </w:p>
    <w:p>
      <w:pPr>
        <w:ind w:left="0" w:right="0" w:firstLine="560"/>
        <w:spacing w:before="450" w:after="450" w:line="312" w:lineRule="auto"/>
      </w:pPr>
      <w:r>
        <w:rPr>
          <w:rFonts w:ascii="宋体" w:hAnsi="宋体" w:eastAsia="宋体" w:cs="宋体"/>
          <w:color w:val="000"/>
          <w:sz w:val="28"/>
          <w:szCs w:val="28"/>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 社会 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 中国 ，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 目前 的就业技能结构和 发展 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 方法</w:t>
      </w:r>
    </w:p>
    <w:p>
      <w:pPr>
        <w:ind w:left="0" w:right="0" w:firstLine="560"/>
        <w:spacing w:before="450" w:after="450" w:line="312" w:lineRule="auto"/>
      </w:pPr>
      <w:r>
        <w:rPr>
          <w:rFonts w:ascii="宋体" w:hAnsi="宋体" w:eastAsia="宋体" w:cs="宋体"/>
          <w:color w:val="000"/>
          <w:sz w:val="28"/>
          <w:szCs w:val="28"/>
        </w:rPr>
        <w:t xml:space="preserve">就业技能与受 教育 程度、接受培训多少、工作时间长短、职业性质和特点等相关，可从经济角度和社会角度来衡量。一些 文献 对技能划为四种：学术能力或者叫认知能力；一般能力； 学习 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 交通 运输、仓储和邮政业，不识字或识字很少的就业人员比率呈上升趋势，说明这些行业能对体力劳动者产生了很好的吸纳效果。现实也如此：大量未受过良好教育的 农村 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 科学 研究 、技术服务和地质勘查业，水利、环境和公共设施管理业，教育、卫生、社会保障和社会福利业，文化、 体育 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农林牧渔业属于传统产业，但202_-202_年的数据表明不识字或识字很少的就业人员和小学程度就业人员的比例在逐年下降，大专学历人员逐年上升。这是一个可喜的趋势，表明随着 现代 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 计算 机服务和软件业， 金融 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 企业 普遍难招熟练技工。这对发展我国现代制造业是相当不利的，应引起足够的重视。</w:t>
      </w:r>
    </w:p>
    <w:p>
      <w:pPr>
        <w:ind w:left="0" w:right="0" w:firstLine="560"/>
        <w:spacing w:before="450" w:after="450" w:line="312" w:lineRule="auto"/>
      </w:pPr>
      <w:r>
        <w:rPr>
          <w:rFonts w:ascii="宋体" w:hAnsi="宋体" w:eastAsia="宋体" w:cs="宋体"/>
          <w:color w:val="000"/>
          <w:sz w:val="28"/>
          <w:szCs w:val="28"/>
        </w:rPr>
        <w:t xml:space="preserve">在 教育 、公共管理和 社会 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 分析 就业技能结构。依据《 中国 统计年鉴》相关数据 计算 ，除 金融 、保险业，房地产业专有专业技术人员比率略微下降外其余都逐年增加，也就是就业技能结构在逐年提高。特别是地质勘查业、水利管理业， 交通 运输、仓储及邮电通信业，社会服务业，卫生 体育 和社会福利业，教育、文化 艺术 及广播电影电视业， 科学 研究 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 问题 。这不但阻碍国民经济的发展而且易产生结构性失业， 影响 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 目前 我国技能人才队伍存在年龄偏高，技师、高级技师面临断档的问题。产生这种现象的原因是受传统观念的影响，社会上重普教轻职教、重 理论 轻实践、重知识轻技能的倾向很严重，技工实际地位在不断下降，这些都严重影响着技能人才的培养。 企业 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2025-07-08T01:04:08+08:00</dcterms:created>
  <dcterms:modified xsi:type="dcterms:W3CDTF">2025-07-08T01:04:08+08:00</dcterms:modified>
</cp:coreProperties>
</file>

<file path=docProps/custom.xml><?xml version="1.0" encoding="utf-8"?>
<Properties xmlns="http://schemas.openxmlformats.org/officeDocument/2006/custom-properties" xmlns:vt="http://schemas.openxmlformats.org/officeDocument/2006/docPropsVTypes"/>
</file>