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探讨我国服务外包业的发展对策</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探讨我国服务外包业的发展对策 论文摘要：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w:t>
      </w:r>
    </w:p>
    <w:p>
      <w:pPr>
        <w:ind w:left="0" w:right="0" w:firstLine="560"/>
        <w:spacing w:before="450" w:after="450" w:line="312" w:lineRule="auto"/>
      </w:pPr>
      <w:r>
        <w:rPr>
          <w:rFonts w:ascii="宋体" w:hAnsi="宋体" w:eastAsia="宋体" w:cs="宋体"/>
          <w:color w:val="000"/>
          <w:sz w:val="28"/>
          <w:szCs w:val="28"/>
        </w:rPr>
        <w:t xml:space="preserve">探讨我国服务外包业的发展对策</w:t>
      </w:r>
    </w:p>
    <w:p>
      <w:pPr>
        <w:ind w:left="0" w:right="0" w:firstLine="560"/>
        <w:spacing w:before="450" w:after="450" w:line="312" w:lineRule="auto"/>
      </w:pPr>
      <w:r>
        <w:rPr>
          <w:rFonts w:ascii="宋体" w:hAnsi="宋体" w:eastAsia="宋体" w:cs="宋体"/>
          <w:color w:val="000"/>
          <w:sz w:val="28"/>
          <w:szCs w:val="28"/>
        </w:rPr>
        <w:t xml:space="preserve">论文摘要：服务外包业的发展对于产业结构的转型和升级以及增加就业机会等都具有非常重要的现实意义。文章分析了服务外包业当前存在的主要问题，并结合多个地区发展服务外包业的经验从环境与区位优势、产业定位、产业聚聚度和政策体系方面探讨了我国发展服务外包业的对策建议。</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_年12月，合肥市被国家商务部等部委认定为中国服务外包基地城市202_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探讨我国服务外包业的发展对策</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_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_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探讨我国服务外包业的发展对策</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受理服务外包知识产权侵权的举报投诉，依法规范市场经营秩序，打击各类侵犯知识产权的违法行为，为服务外包企业创造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2025-07-13T09:23:46+08:00</dcterms:created>
  <dcterms:modified xsi:type="dcterms:W3CDTF">2025-07-13T09:23:46+08:00</dcterms:modified>
</cp:coreProperties>
</file>

<file path=docProps/custom.xml><?xml version="1.0" encoding="utf-8"?>
<Properties xmlns="http://schemas.openxmlformats.org/officeDocument/2006/custom-properties" xmlns:vt="http://schemas.openxmlformats.org/officeDocument/2006/docPropsVTypes"/>
</file>