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提防美国的国债泡沫论文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提防美国的国债泡沫，希望对您有所帮助，供您参考!3月9日，日本发生9.0级超级地震的前两天，在同一地区(即仙台外海)发生了一个7.2级的大地震。现在看来，7.2级的只是前震，11日的9.0级...</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摘要：为了帮助大家设计撰写论文，论文网为大家分享了提防美国的国债泡沫，希望对您有所帮助，供您参考!</w:t>
      </w:r>
    </w:p>
    <w:p>
      <w:pPr>
        <w:ind w:left="0" w:right="0" w:firstLine="560"/>
        <w:spacing w:before="450" w:after="450" w:line="312" w:lineRule="auto"/>
      </w:pPr>
      <w:r>
        <w:rPr>
          <w:rFonts w:ascii="宋体" w:hAnsi="宋体" w:eastAsia="宋体" w:cs="宋体"/>
          <w:color w:val="000"/>
          <w:sz w:val="28"/>
          <w:szCs w:val="28"/>
        </w:rPr>
        <w:t xml:space="preserve">3月9日，日本发生9.0级超级地震的前两天，在同一地区(即仙台外海)发生了一个7.2级的大地震。现在看来，7.2级的只是前震，11日的9.0级的才是主震。</w:t>
      </w:r>
    </w:p>
    <w:p>
      <w:pPr>
        <w:ind w:left="0" w:right="0" w:firstLine="560"/>
        <w:spacing w:before="450" w:after="450" w:line="312" w:lineRule="auto"/>
      </w:pPr>
      <w:r>
        <w:rPr>
          <w:rFonts w:ascii="宋体" w:hAnsi="宋体" w:eastAsia="宋体" w:cs="宋体"/>
          <w:color w:val="000"/>
          <w:sz w:val="28"/>
          <w:szCs w:val="28"/>
        </w:rPr>
        <w:t xml:space="preserve">202_年9月15日的世纪金融海啸也已够大了，但要小心，它也可能只是个前震，主震还在后头。</w:t>
      </w:r>
    </w:p>
    <w:p>
      <w:pPr>
        <w:ind w:left="0" w:right="0" w:firstLine="560"/>
        <w:spacing w:before="450" w:after="450" w:line="312" w:lineRule="auto"/>
      </w:pPr>
      <w:r>
        <w:rPr>
          <w:rFonts w:ascii="宋体" w:hAnsi="宋体" w:eastAsia="宋体" w:cs="宋体"/>
          <w:color w:val="000"/>
          <w:sz w:val="28"/>
          <w:szCs w:val="28"/>
        </w:rPr>
        <w:t xml:space="preserve">星级债券基金经理被称为债券大王的葛洛斯(Bill Gross)最近罕见地大幅减持了他手中的债券，提高现金比例，要不就是把长债改为短债。</w:t>
      </w:r>
    </w:p>
    <w:p>
      <w:pPr>
        <w:ind w:left="0" w:right="0" w:firstLine="560"/>
        <w:spacing w:before="450" w:after="450" w:line="312" w:lineRule="auto"/>
      </w:pPr>
      <w:r>
        <w:rPr>
          <w:rFonts w:ascii="宋体" w:hAnsi="宋体" w:eastAsia="宋体" w:cs="宋体"/>
          <w:color w:val="000"/>
          <w:sz w:val="28"/>
          <w:szCs w:val="28"/>
        </w:rPr>
        <w:t xml:space="preserve">现在，只要把美国比为母公司，债券比为股票，美国财政部比为银行，联储局比为子公司，美国政府以外的买家包括各国政府及法人基金都比为散户，就差不多了。</w:t>
      </w:r>
    </w:p>
    <w:p>
      <w:pPr>
        <w:ind w:left="0" w:right="0" w:firstLine="560"/>
        <w:spacing w:before="450" w:after="450" w:line="312" w:lineRule="auto"/>
      </w:pPr>
      <w:r>
        <w:rPr>
          <w:rFonts w:ascii="宋体" w:hAnsi="宋体" w:eastAsia="宋体" w:cs="宋体"/>
          <w:color w:val="000"/>
          <w:sz w:val="28"/>
          <w:szCs w:val="28"/>
        </w:rPr>
        <w:t xml:space="preserve">美国这家公司经营不善，赤字累累，不发债借钱无以度日，发债又怕没人买，因此只好由联储局自己印钞票买财政部发行理的国债了。这就是“量化宽松”货币政策。量化宽松货币政策的目的，是除了自己印钞票来买自己的国债(护盘)之外，更希望“诱使”其他散户跟进，共襄盛举，一同护盘。</w:t>
      </w:r>
    </w:p>
    <w:p>
      <w:pPr>
        <w:ind w:left="0" w:right="0" w:firstLine="560"/>
        <w:spacing w:before="450" w:after="450" w:line="312" w:lineRule="auto"/>
      </w:pPr>
      <w:r>
        <w:rPr>
          <w:rFonts w:ascii="宋体" w:hAnsi="宋体" w:eastAsia="宋体" w:cs="宋体"/>
          <w:color w:val="000"/>
          <w:sz w:val="28"/>
          <w:szCs w:val="28"/>
        </w:rPr>
        <w:t xml:space="preserve">这里，有一个问题是关键，所谓“散户”(也就是除了美国联储局之外的其他购买者)对美国国债的兴趣与支持，除了看它的孳息外，也关注美元的价值。如果美元持续贬值，再多的孳息也难以产生购买的意愿。</w:t>
      </w:r>
    </w:p>
    <w:p>
      <w:pPr>
        <w:ind w:left="0" w:right="0" w:firstLine="560"/>
        <w:spacing w:before="450" w:after="450" w:line="312" w:lineRule="auto"/>
      </w:pPr>
      <w:r>
        <w:rPr>
          <w:rFonts w:ascii="宋体" w:hAnsi="宋体" w:eastAsia="宋体" w:cs="宋体"/>
          <w:color w:val="000"/>
          <w:sz w:val="28"/>
          <w:szCs w:val="28"/>
        </w:rPr>
        <w:t xml:space="preserve">最近美国犹他州众议院通过一项认可金银币成为法定货币的法案。这项法案认可居民可以自由选择用金银币或美元来支付税收及偿还债务。除犹他州，接下来还有12个州将要审议类似的法案。</w:t>
      </w:r>
    </w:p>
    <w:p>
      <w:pPr>
        <w:ind w:left="0" w:right="0" w:firstLine="560"/>
        <w:spacing w:before="450" w:after="450" w:line="312" w:lineRule="auto"/>
      </w:pPr>
      <w:r>
        <w:rPr>
          <w:rFonts w:ascii="宋体" w:hAnsi="宋体" w:eastAsia="宋体" w:cs="宋体"/>
          <w:color w:val="000"/>
          <w:sz w:val="28"/>
          <w:szCs w:val="28"/>
        </w:rPr>
        <w:t xml:space="preserve">联储局主席伯南克针对这种回归“金本位”的主张表示，“黄金不是万灵药”，而且他说，全球目前的黄金储量尚不足以有效支援美国的货币发行量。</w:t>
      </w:r>
    </w:p>
    <w:p>
      <w:pPr>
        <w:ind w:left="0" w:right="0" w:firstLine="560"/>
        <w:spacing w:before="450" w:after="450" w:line="312" w:lineRule="auto"/>
      </w:pPr>
      <w:r>
        <w:rPr>
          <w:rFonts w:ascii="宋体" w:hAnsi="宋体" w:eastAsia="宋体" w:cs="宋体"/>
          <w:color w:val="000"/>
          <w:sz w:val="28"/>
          <w:szCs w:val="28"/>
        </w:rPr>
        <w:t xml:space="preserve">伯南克为什么不以有关货币发行权归属的宪政问题作为回应呢。事实上，犹他等13个州的提案看似荒诞，却也凸显了一个有关美元信心的深层次危机。美国用尽心机，甚至不惜动用军事手段来维护美元作为全球国际储备货币的地位，如今却因为一再的破坏财政纪律及货币纪律，连美国自己的国民也对美元的信心开始动摇了——真是“祸起萧墙之内”矣。</w:t>
      </w:r>
    </w:p>
    <w:p>
      <w:pPr>
        <w:ind w:left="0" w:right="0" w:firstLine="560"/>
        <w:spacing w:before="450" w:after="450" w:line="312" w:lineRule="auto"/>
      </w:pPr>
      <w:r>
        <w:rPr>
          <w:rFonts w:ascii="宋体" w:hAnsi="宋体" w:eastAsia="宋体" w:cs="宋体"/>
          <w:color w:val="000"/>
          <w:sz w:val="28"/>
          <w:szCs w:val="28"/>
        </w:rPr>
        <w:t xml:space="preserve">全球债券大泡沫一旦戳破，恐怕就是世纪金融海啸真正的主震了。</w:t>
      </w:r>
    </w:p>
    <w:p>
      <w:pPr>
        <w:ind w:left="0" w:right="0" w:firstLine="560"/>
        <w:spacing w:before="450" w:after="450" w:line="312" w:lineRule="auto"/>
      </w:pPr>
      <w:r>
        <w:rPr>
          <w:rFonts w:ascii="宋体" w:hAnsi="宋体" w:eastAsia="宋体" w:cs="宋体"/>
          <w:color w:val="000"/>
          <w:sz w:val="28"/>
          <w:szCs w:val="28"/>
        </w:rPr>
        <w:t xml:space="preserve">总结：提防美国的国债泡沫就为大家分享到这里了，希望对您撰写文章有帮助，更多精彩论文尽在论文网!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2025-05-11T13:21:45+08:00</dcterms:created>
  <dcterms:modified xsi:type="dcterms:W3CDTF">2025-05-11T13:21:45+08:00</dcterms:modified>
</cp:coreProperties>
</file>

<file path=docProps/custom.xml><?xml version="1.0" encoding="utf-8"?>
<Properties xmlns="http://schemas.openxmlformats.org/officeDocument/2006/custom-properties" xmlns:vt="http://schemas.openxmlformats.org/officeDocument/2006/docPropsVTypes"/>
</file>