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财政法基本原则的浅议</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财政法基本原则的浅议 财政法基本原则的浅议财政法基本原则的浅议 更多精品文章来源自3edu教育网财政法基本原则,是指财政法中体现法的根本精神、对财政行为具有一般指导意义和普遍约束力的基础性法律规范。财政法基本原则的确定,至少应当考虑到三方面...</w:t>
      </w:r>
    </w:p>
    <w:p>
      <w:pPr>
        <w:ind w:left="0" w:right="0" w:firstLine="560"/>
        <w:spacing w:before="450" w:after="450" w:line="312" w:lineRule="auto"/>
      </w:pPr>
      <w:r>
        <w:rPr>
          <w:rFonts w:ascii="宋体" w:hAnsi="宋体" w:eastAsia="宋体" w:cs="宋体"/>
          <w:color w:val="000"/>
          <w:sz w:val="28"/>
          <w:szCs w:val="28"/>
        </w:rPr>
        <w:t xml:space="preserve">财政法基本原则的浅议 财政法基本原则的浅议财政法基本原则的浅议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财政法基本原则,是指财政法中体现法的根本精神、对财政行为具有一般指导意义和普遍约束力的基础性法律规范。财政法基本原则的确定,至少应当考虑到三方面的因素。首先,应当符合财政法基本原则所具备的内涵和特征,这是财政法基本原则在逻辑上得以成立的必要条件;其次,应当从财政法调整对象的自身特点出发寻找财政法基本原则的客观根据,摆脱对法律原则探索的主观局限性;最后,还应当充分考虑法律体系中宪法、经济法等基本原则的要求,同时保证财政法基本原则内部体系的协调。以上三个方面,可以概括为确定财政法基本原则的逻辑依据、客观根据和法律根据。</w:t>
      </w:r>
    </w:p>
    <w:p>
      <w:pPr>
        <w:ind w:left="0" w:right="0" w:firstLine="560"/>
        <w:spacing w:before="450" w:after="450" w:line="312" w:lineRule="auto"/>
      </w:pPr>
      <w:r>
        <w:rPr>
          <w:rFonts w:ascii="宋体" w:hAnsi="宋体" w:eastAsia="宋体" w:cs="宋体"/>
          <w:color w:val="000"/>
          <w:sz w:val="28"/>
          <w:szCs w:val="28"/>
        </w:rPr>
        <w:t xml:space="preserve">基于以上考虑,我们将财政民主主义、财政法定主义、财政健全主义和财政平等主义确定为财政法的基本原则。财政民主主义着眼于财政的民主基础,财政法定主义着眼于财政的法律形式,财政健全主义着眼于财政的安全稳健,财政平等主义着眼于财政的公平合理。这四个基本原则虽然独立表述,但相互间仍然存在内在的联系。总体而言,财政民主主义是现代社会整个财政法的基础,它在财政法体系中居于核心地位。财政法定主义是对财政法在形式上的要求,它旨在保障民主原则在制度上的实现。财政健全主义是对财政法在功能上的要求,它旨在降低财政风险,确保财政运行不至于偏离安全稳健的目标。而财政平等主义则是对财政法在价值上的要求,它保障通过民主机制和法律程序制定的财政法本身是符合正义的。以财政法治的视角衡量,财政法定是财政法治的形式要素,财政健全是财政法治的功能目标,财政平等是财政法治的价值追求,而财政民主则是上述三者有机结合的制度保障,因此完全可以说,它们紧密统一于财政法治的理论和实践。</w:t>
      </w:r>
    </w:p>
    <w:p>
      <w:pPr>
        <w:ind w:left="0" w:right="0" w:firstLine="560"/>
        <w:spacing w:before="450" w:after="450" w:line="312" w:lineRule="auto"/>
      </w:pPr>
      <w:r>
        <w:rPr>
          <w:rFonts w:ascii="宋体" w:hAnsi="宋体" w:eastAsia="宋体" w:cs="宋体"/>
          <w:color w:val="000"/>
          <w:sz w:val="28"/>
          <w:szCs w:val="28"/>
        </w:rPr>
        <w:t xml:space="preserve">1.财政民主主义</w:t>
      </w:r>
    </w:p>
    <w:p>
      <w:pPr>
        <w:ind w:left="0" w:right="0" w:firstLine="560"/>
        <w:spacing w:before="450" w:after="450" w:line="312" w:lineRule="auto"/>
      </w:pPr>
      <w:r>
        <w:rPr>
          <w:rFonts w:ascii="宋体" w:hAnsi="宋体" w:eastAsia="宋体" w:cs="宋体"/>
          <w:color w:val="000"/>
          <w:sz w:val="28"/>
          <w:szCs w:val="28"/>
        </w:rPr>
        <w:t xml:space="preserve">民主的基本含义与其说是多数人的统治,不如说是个人参与公共事务的决定权。财政民主所要求的无非也就是赋予普通的公民和企业参与财政事务的权力。从法理上看,财政民主主义来源于现代国家普遍认可的国民主权原理。既然国家权力来源于人民的授权,那么,人民就应该有一定的渠道和途径从法律上参与授权的过程。具体到财政权力而言,它并不是一种独立于人民权利的自在物,相反,它来源于人民主权,受制于人民主权。正因为如此,财政应否支出、如何开支,财政收入的规模和种类,等等,都应该由人民通过一定的法律程序加以决定。剥夺人民的财政决定权,进而将自己的意志强加在人民头上的行为是从根本上违反宪法人民主权原理的。从制度上看,代议制是现代社会贯彻人民主权原则的一个理想模式,在我国则表现为人民代表大会制度,因此,改革我国人民代表大会制度,保证人民代表受制于选民意志,保证人民代表对重大财政事项的最终决策权,也就成为财政民主主义的首要内容。正因为如此,国外的一些立法和文献非常重视财政议会主义原则,其所强调的重点在保障人民的财政参与权上与财政民主主义的要求是相同的。除此之外,财政民主主义还要求人民享有对财政事务的有效监督权。这首先要求政府的财政行为的决策程序、执行过程以及实施效果具备公开性、透明性等特点;其次还要求依法保证新闻媒体对财政事务的采访自由,使财政行为的全过程置于人民的监督之下;最后,应当借鉴先进国家的经验,在人民代表大会的运行模式中设立专门的财政监督机关,使人大审计、政府审计、社会审计成为一个有机的整体。当然,监督的目的在于提高财政执行的效率,最终也是为了更好地履行人民对重大财政事务的决定权。因此,财政民主的首要内容仍然落脚在人民的财政决策权上。</w:t>
      </w:r>
    </w:p>
    <w:p>
      <w:pPr>
        <w:ind w:left="0" w:right="0" w:firstLine="560"/>
        <w:spacing w:before="450" w:after="450" w:line="312" w:lineRule="auto"/>
      </w:pPr>
      <w:r>
        <w:rPr>
          <w:rFonts w:ascii="宋体" w:hAnsi="宋体" w:eastAsia="宋体" w:cs="宋体"/>
          <w:color w:val="000"/>
          <w:sz w:val="28"/>
          <w:szCs w:val="28"/>
        </w:rPr>
        <w:t xml:space="preserve">2.财政法定主义 3.财政健全主义</w:t>
      </w:r>
    </w:p>
    <w:p>
      <w:pPr>
        <w:ind w:left="0" w:right="0" w:firstLine="560"/>
        <w:spacing w:before="450" w:after="450" w:line="312" w:lineRule="auto"/>
      </w:pPr>
      <w:r>
        <w:rPr>
          <w:rFonts w:ascii="宋体" w:hAnsi="宋体" w:eastAsia="宋体" w:cs="宋体"/>
          <w:color w:val="000"/>
          <w:sz w:val="28"/>
          <w:szCs w:val="28"/>
        </w:rPr>
        <w:t xml:space="preserve">财政健全主义所关注的是财政运行的安全稳健,其核心问题即在于,能否将公债作为财政支出的资金来源。</w:t>
      </w:r>
    </w:p>
    <w:p>
      <w:pPr>
        <w:ind w:left="0" w:right="0" w:firstLine="560"/>
        <w:spacing w:before="450" w:after="450" w:line="312" w:lineRule="auto"/>
      </w:pPr>
      <w:r>
        <w:rPr>
          <w:rFonts w:ascii="宋体" w:hAnsi="宋体" w:eastAsia="宋体" w:cs="宋体"/>
          <w:color w:val="000"/>
          <w:sz w:val="28"/>
          <w:szCs w:val="28"/>
        </w:rPr>
        <w:t xml:space="preserve">资本主义早期,财政健全主义一般要求年度财政平衡,不得在预算中列赤字。国家的财政开支只能以税收、费用等非税收入作为来源,公债的合法性被完全否定。进入垄断时期以后,受经济危机的影响,国家不得不大规模干预经济。由于财政开支的数额剧增,而传统的收入来源不升反降,因此财政赤字成为各国的普遍现象。为了弥补财政赤字,公债手段开始被大量使用,并且逐渐合法化。在这种历史背景下,人们对财政健全主义开始持怀疑态度。在公债发行已经不可避免的情况下,是否还有必要强调财政健全主义?如果是,那么财政健全主义的内容如何衡量?这些问题一直缠绕在人们的心中,不得其解。针对这些问题,有的人主张,年度财政平衡事实上无法做到,财政平衡应该建立在动态基础上。如果在一个经济周期内,萧条时期的赤字与高涨时期的盈余能够相抵,这也是一种平衡;还有的人主张,考虑财政本身的平衡问题没有意义,需要考虑的应当是财政的经济效果。如果财政能够促进经济健康发展,即便出现财政赤字也没有关系。</w:t>
      </w:r>
    </w:p>
    <w:p>
      <w:pPr>
        <w:ind w:left="0" w:right="0" w:firstLine="560"/>
        <w:spacing w:before="450" w:after="450" w:line="312" w:lineRule="auto"/>
      </w:pPr>
      <w:r>
        <w:rPr>
          <w:rFonts w:ascii="宋体" w:hAnsi="宋体" w:eastAsia="宋体" w:cs="宋体"/>
          <w:color w:val="000"/>
          <w:sz w:val="28"/>
          <w:szCs w:val="28"/>
        </w:rPr>
        <w:t xml:space="preserve">我们认为,随着财政平衡被打破,公债的规模日益扩张,财政风险也越来越大。在这种情况下,就更应该强调财政健全,防止财政突破最大承受能力,引发财政危机。应该说,虽然实现财政健全的方式可以变,但财政健全的理念在任何时候都不会过时。</w:t>
      </w:r>
    </w:p>
    <w:p>
      <w:pPr>
        <w:ind w:left="0" w:right="0" w:firstLine="560"/>
        <w:spacing w:before="450" w:after="450" w:line="312" w:lineRule="auto"/>
      </w:pPr>
      <w:r>
        <w:rPr>
          <w:rFonts w:ascii="宋体" w:hAnsi="宋体" w:eastAsia="宋体" w:cs="宋体"/>
          <w:color w:val="000"/>
          <w:sz w:val="28"/>
          <w:szCs w:val="28"/>
        </w:rPr>
        <w:t xml:space="preserve">毫无疑问,财政平衡是实现财政健全的一种方式,也是一种理想的财政状态。但是,当年度财政平衡无法坚持时,财政健全主义的重点也应当随之调整。既然公债在现代经济条件下无法避免,就不妨肯定其合法存在。但是,借债毕竟是引发财政风险的重要因素,因此,法律应当着重对公债的发行主体、审批程序、发行方式和限额、使用范围、偿还方式、债务管理等作出限制,以最大可能地发挥公债的积极功效,降低公债的财政风险。当公债的规模和结构已经超出风险预警线时,法律还应该设置紧急应对措施,如强制性要求收缩财政开支规模,调整财政支出结构,等等。</w:t>
      </w:r>
    </w:p>
    <w:p>
      <w:pPr>
        <w:ind w:left="0" w:right="0" w:firstLine="560"/>
        <w:spacing w:before="450" w:after="450" w:line="312" w:lineRule="auto"/>
      </w:pPr>
      <w:r>
        <w:rPr>
          <w:rFonts w:ascii="宋体" w:hAnsi="宋体" w:eastAsia="宋体" w:cs="宋体"/>
          <w:color w:val="000"/>
          <w:sz w:val="28"/>
          <w:szCs w:val="28"/>
        </w:rPr>
        <w:t xml:space="preserve">4.财政平等主义</w:t>
      </w:r>
    </w:p>
    <w:p>
      <w:pPr>
        <w:ind w:left="0" w:right="0" w:firstLine="560"/>
        <w:spacing w:before="450" w:after="450" w:line="312" w:lineRule="auto"/>
      </w:pPr>
      <w:r>
        <w:rPr>
          <w:rFonts w:ascii="宋体" w:hAnsi="宋体" w:eastAsia="宋体" w:cs="宋体"/>
          <w:color w:val="000"/>
          <w:sz w:val="28"/>
          <w:szCs w:val="28"/>
        </w:rPr>
        <w:t xml:space="preserve">从法学的角度看,财政公平包含着对正义的价值追求,从制度上则主要体现一种平等的对待,它既包括财政收入方面义务人的平等牺牲,也包括财政开支方面权利人的平等受益,还包括在财政程序方面的同等条件同等处理,等等。公平原则虽然在我国财政法上没能得到普遍肯定,但由于它是宪法平等原则在财政法领域的延伸,因此完全应该成为一条现实有效的法律原则。</w:t>
      </w:r>
    </w:p>
    <w:p>
      <w:pPr>
        <w:ind w:left="0" w:right="0" w:firstLine="560"/>
        <w:spacing w:before="450" w:after="450" w:line="312" w:lineRule="auto"/>
      </w:pPr>
      <w:r>
        <w:rPr>
          <w:rFonts w:ascii="宋体" w:hAnsi="宋体" w:eastAsia="宋体" w:cs="宋体"/>
          <w:color w:val="000"/>
          <w:sz w:val="28"/>
          <w:szCs w:val="28"/>
        </w:rPr>
        <w:t xml:space="preserve">在我国目前城乡差距、地区差距、贫富差距越来越大的社会背景下,财政平等主义的确立和有效发挥作用,有助于将社会的矛盾控制在人们的心理承受能力以内,有助于创造一种平等和谐的竞争环境,有助于最低人权的法律保障,因而具有非常重要的现实意义。 在财政法的体系中,除基本原则外,还存在一些仅仅在某一个方面具有约束力的原则,如预算法中的公开性原则、统一性原则,税法中的量能课税原则,处理中央和地方关系的财政自治原则,等等。这些原则或者是基本原则在具体领域中的适用,或者是从该领域的法律规范中总结和提炼而来,但它们无疑都在各自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2025-07-26T14:40:43+08:00</dcterms:created>
  <dcterms:modified xsi:type="dcterms:W3CDTF">2025-07-26T14:40:43+08:00</dcterms:modified>
</cp:coreProperties>
</file>

<file path=docProps/custom.xml><?xml version="1.0" encoding="utf-8"?>
<Properties xmlns="http://schemas.openxmlformats.org/officeDocument/2006/custom-properties" xmlns:vt="http://schemas.openxmlformats.org/officeDocument/2006/docPropsVTypes"/>
</file>