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所得税法改革与社会公平</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所得税法改革与社会公平 所得税法改革与社会公平 所得税法改革与社会公平  摘要： 税法是财富分割的利器，所得税法更是以调节收入差距为主要功能，是实现分配的基本法律手段。然而，个人所得税法调节功能乏力，工薪阶层成为主要纳税人；企业所得税法我国...</w:t>
      </w:r>
    </w:p>
    <w:p>
      <w:pPr>
        <w:ind w:left="0" w:right="0" w:firstLine="560"/>
        <w:spacing w:before="450" w:after="450" w:line="312" w:lineRule="auto"/>
      </w:pPr>
      <w:r>
        <w:rPr>
          <w:rFonts w:ascii="宋体" w:hAnsi="宋体" w:eastAsia="宋体" w:cs="宋体"/>
          <w:color w:val="000"/>
          <w:sz w:val="28"/>
          <w:szCs w:val="28"/>
        </w:rPr>
        <w:t xml:space="preserve">所得税法改革与社会公平 所得税法改革与社会公平 所得税法改革与社会公平</w:t>
      </w:r>
    </w:p>
    <w:p>
      <w:pPr>
        <w:ind w:left="0" w:right="0" w:firstLine="560"/>
        <w:spacing w:before="450" w:after="450" w:line="312" w:lineRule="auto"/>
      </w:pPr>
      <w:r>
        <w:rPr>
          <w:rFonts w:ascii="宋体" w:hAnsi="宋体" w:eastAsia="宋体" w:cs="宋体"/>
          <w:color w:val="000"/>
          <w:sz w:val="28"/>
          <w:szCs w:val="28"/>
        </w:rPr>
        <w:t xml:space="preserve">摘要： 税法是财富分割的利器，所得税法更是以调节收入差距为主要功能，是实现分配的基本法律手段。然而，个人所得税法调节功能乏力，工薪阶层成为主要纳税人；企业所得税法我国实行的是内外两套税制，内外资企业税负严重失衡。如何解决企业在税收待遇上的“国民待遇”问题，解决个人所得税存在的“为富不税”问题，如何认识和实现税负公平和税收的合理性问题？敬请关注本期高峰对话施政文：在这个初春的晚上很高兴能和各位老师和同学一起迎来第二十期高峰对话。今天我们的主题是“所得税改革与社会公平”，大家知道随着近年来我国经济的快速发展，我国目前的个人收入差距扩大，社会财富分配不公所带来的贫富差距越来越大，目前我国的经济系数已经将近5%了。在企业所得税方面，内外资企业税收待遇不公平，这已经成为经济和社会发展的突出问题，对维护社会公平与结构和谐社会产生了重大影响。税法是财富分割的利器，所得税法更是以调节收入差距为主要功能，是实现分配的基本法律手段。然而，我国实行的是内外两套企业所得税法，内外资企业税负严重失衡；个人所得税法调节功能乏力，工薪阶层成为主要纳税人。如何解决企业在税收待遇上的“国民待遇”问题，解决个人所得税存在的“为富不税”问题，为实现社会公平、保护公民财产权提供有效的法律保障，成为我国正在紧锣密鼓进行的所得税法修改和急待推进的所得税制改革的焦点问题。今天我们有幸请到了三位嘉宾对这个问题进行对话，他们是中国财税法学研究会会长、北京大学财经法研究中心主任、博士生导师刘剑文教授；中央财经大学财政与公共管理学院副院长、现挂职任北京市地税局副局长的刘桓教授；中国财税法学会副会长、中国人民大学经济法研究中心副主任、博士生导师徐孟洲教授。让我们用热烈的掌声欢迎三位教授的到来，首先有请刘剑文教授阐述他的观点。</w:t>
      </w:r>
    </w:p>
    <w:p>
      <w:pPr>
        <w:ind w:left="0" w:right="0" w:firstLine="560"/>
        <w:spacing w:before="450" w:after="450" w:line="312" w:lineRule="auto"/>
      </w:pPr>
      <w:r>
        <w:rPr>
          <w:rFonts w:ascii="宋体" w:hAnsi="宋体" w:eastAsia="宋体" w:cs="宋体"/>
          <w:color w:val="000"/>
          <w:sz w:val="28"/>
          <w:szCs w:val="28"/>
        </w:rPr>
        <w:t xml:space="preserve">刘剑文：</w:t>
      </w:r>
    </w:p>
    <w:p>
      <w:pPr>
        <w:ind w:left="0" w:right="0" w:firstLine="560"/>
        <w:spacing w:before="450" w:after="450" w:line="312" w:lineRule="auto"/>
      </w:pPr>
      <w:r>
        <w:rPr>
          <w:rFonts w:ascii="宋体" w:hAnsi="宋体" w:eastAsia="宋体" w:cs="宋体"/>
          <w:color w:val="000"/>
          <w:sz w:val="28"/>
          <w:szCs w:val="28"/>
        </w:rPr>
        <w:t xml:space="preserve">首先，关于国家征收所得税的合理性与合法性问题。税法乃是国家强制、无偿地取得税收收入之法，税法也被称为是“侵权法”，因为其是对纳税人财产的否定，是对纳税人权利的剥夺，是对纳税人财产权的侵犯。只不过与其他的侵权所不同的是，这种对纳税人财产的侵犯是由国家授权的，是国家法律所认可。</w:t>
      </w:r>
    </w:p>
    <w:p>
      <w:pPr>
        <w:ind w:left="0" w:right="0" w:firstLine="560"/>
        <w:spacing w:before="450" w:after="450" w:line="312" w:lineRule="auto"/>
      </w:pPr>
      <w:r>
        <w:rPr>
          <w:rFonts w:ascii="宋体" w:hAnsi="宋体" w:eastAsia="宋体" w:cs="宋体"/>
          <w:color w:val="000"/>
          <w:sz w:val="28"/>
          <w:szCs w:val="28"/>
        </w:rPr>
        <w:t xml:space="preserve">税收是以经济自由为前提的，应与宪法无条件的保持一致。公民的权利主要体现为两个方面，即人身权和财产权，税法主要是对公民财产权的保障。1913年美国宪法修正案重新恢复开征所得税，我国宪法第56条也规定：“中华人民共和国公民有依照法律纳税的义务”，1991年6 月30日，国务院发布了《中华人民共和国外商投资企业和外国企业所得税实施细则》，并于1999年7 月1 日起实施，外商投资企业和外国企业及其他经济组织就其所得也应缴纳税款。税法上的可税性，即税收的合法性与合理性，合理以合法为保障，合法是以合理为实质内容的。</w:t>
      </w:r>
    </w:p>
    <w:p>
      <w:pPr>
        <w:ind w:left="0" w:right="0" w:firstLine="560"/>
        <w:spacing w:before="450" w:after="450" w:line="312" w:lineRule="auto"/>
      </w:pPr>
      <w:r>
        <w:rPr>
          <w:rFonts w:ascii="宋体" w:hAnsi="宋体" w:eastAsia="宋体" w:cs="宋体"/>
          <w:color w:val="000"/>
          <w:sz w:val="28"/>
          <w:szCs w:val="28"/>
        </w:rPr>
        <w:t xml:space="preserve">其次关于社会公平问题。公平是税收的基本原则。社会公平一般分为“横向公平”和“纵向公平”。所谓横向公平，就是纳税能力相同的人应负担相同的税；而纵向公平，就是纳税能力不同的人，负担的税负则不应相同，纳税能力越强，其承担的税负应越重。怎么判断纳税能力的大小呢？通常以纳税人所拥有的财富的多少、收入水平的高低或实际支付的大小等作为判断依据。纳税能力的判断标准，在理论上又有“客观说”和“主观说”之分。按照客观说，纳税能力应依据纳税人所拥有的财富、取得的收入或实际支出等客观因素来确定。而主观说则强调纳税人对国家的牺牲程度，也就是纳税人因纳税所感到的效用的牺牲或效用的减少应相同。</w:t>
      </w:r>
    </w:p>
    <w:p>
      <w:pPr>
        <w:ind w:left="0" w:right="0" w:firstLine="560"/>
        <w:spacing w:before="450" w:after="450" w:line="312" w:lineRule="auto"/>
      </w:pPr>
      <w:r>
        <w:rPr>
          <w:rFonts w:ascii="宋体" w:hAnsi="宋体" w:eastAsia="宋体" w:cs="宋体"/>
          <w:color w:val="000"/>
          <w:sz w:val="28"/>
          <w:szCs w:val="28"/>
        </w:rPr>
        <w:t xml:space="preserve">的五级超额累进税率；其余应税所得适用20％的比例税率。税目分为十一类，其中我国《个人所得税法》对工资、薪金所得应纳税额的计算采用九级超额累进税率，规定的最高税率为45%.从各国降低个人所得税税率的趋势来看，45% 的税率是过高了。据测算，我国工薪收入者扣除800 元费用后，缴纳个人所得税者约为1%，而1%的纳税人中，大部分只适用5%和10% 的两级低税率。可以说第五级至第九级税率意义不大，适用者甚少，却使我国税制空背高税率之名。再从经济发展的角度来看，今后在相当长一段时间能适用第五级（月薪4万元以上）以上税率的纳税人亦为数不多，故有必要适当降低税率。</w:t>
      </w:r>
    </w:p>
    <w:p>
      <w:pPr>
        <w:ind w:left="0" w:right="0" w:firstLine="560"/>
        <w:spacing w:before="450" w:after="450" w:line="312" w:lineRule="auto"/>
      </w:pPr>
      <w:r>
        <w:rPr>
          <w:rFonts w:ascii="宋体" w:hAnsi="宋体" w:eastAsia="宋体" w:cs="宋体"/>
          <w:color w:val="000"/>
          <w:sz w:val="28"/>
          <w:szCs w:val="28"/>
        </w:rPr>
        <w:t xml:space="preserve">在企业所得税方面，从税制看，现行税制只统一了内资企业的所得税，并没有将内资企业所得税同外商投资企业和外国企业所得税合并，一些税收优惠措施只能由涉外企业享受，外商企业所享受的是一种“超国民待遇”。这作为一种过渡措施是必要的，但是从长远意义来看，税收优惠措施对吸引外资的作用将会逐步减弱，不利于我国进一步对外开放，不利于内资企业和涉外企业平等地参与市场竞争，妨碍国内统一大市场的形成。</w:t>
      </w:r>
    </w:p>
    <w:p>
      <w:pPr>
        <w:ind w:left="0" w:right="0" w:firstLine="560"/>
        <w:spacing w:before="450" w:after="450" w:line="312" w:lineRule="auto"/>
      </w:pPr>
      <w:r>
        <w:rPr>
          <w:rFonts w:ascii="宋体" w:hAnsi="宋体" w:eastAsia="宋体" w:cs="宋体"/>
          <w:color w:val="000"/>
          <w:sz w:val="28"/>
          <w:szCs w:val="28"/>
        </w:rPr>
        <w:t xml:space="preserve">施政文：刘剑文教授主要论述了两个问题，一是可税性，即税收的合理性与合法性；二是从社会公平出发，阐述了对我国所得税改革的一些见解。下面有请刘桓教授。</w:t>
      </w:r>
    </w:p>
    <w:p>
      <w:pPr>
        <w:ind w:left="0" w:right="0" w:firstLine="560"/>
        <w:spacing w:before="450" w:after="450" w:line="312" w:lineRule="auto"/>
      </w:pPr>
      <w:r>
        <w:rPr>
          <w:rFonts w:ascii="宋体" w:hAnsi="宋体" w:eastAsia="宋体" w:cs="宋体"/>
          <w:color w:val="000"/>
          <w:sz w:val="28"/>
          <w:szCs w:val="28"/>
        </w:rPr>
        <w:t xml:space="preserve">刘桓：我主要说两个问题。第一，中国的税制与世界各国是不同的。不同税制的选择不是一项简单的技术问题，它的选择与很多因素相联系，如一个国家自身的政治、经济制度，经济发展水平，以及国民的觉悟意识，除此，与这个国家的历史、文化，民俗也有相当大的关联。世界各国对税制模式的分类，大体有以下几种：</w:t>
      </w:r>
    </w:p>
    <w:p>
      <w:pPr>
        <w:ind w:left="0" w:right="0" w:firstLine="560"/>
        <w:spacing w:before="450" w:after="450" w:line="312" w:lineRule="auto"/>
      </w:pPr>
      <w:r>
        <w:rPr>
          <w:rFonts w:ascii="宋体" w:hAnsi="宋体" w:eastAsia="宋体" w:cs="宋体"/>
          <w:color w:val="000"/>
          <w:sz w:val="28"/>
          <w:szCs w:val="28"/>
        </w:rPr>
        <w:t xml:space="preserve">1.“盎格鲁撒克逊型”，以直接税也就是所得税为主体的税制模式。国际上选择这一税制模式的主要是那些人均国民生产总值高，个人所得税、公司所得税和社会保障税占居主要地位的经济发达国家，如美国、日本、加拿大和澳大利亚等国。像美国的所得税就占到税收的85%.这一税制模式能较好地发挥收益税的优势，更好地实现税收公平原则，保持收入的稳定，更直接地体现政府的行政意图和目标。</w:t>
      </w:r>
    </w:p>
    <w:p>
      <w:pPr>
        <w:ind w:left="0" w:right="0" w:firstLine="560"/>
        <w:spacing w:before="450" w:after="450" w:line="312" w:lineRule="auto"/>
      </w:pPr>
      <w:r>
        <w:rPr>
          <w:rFonts w:ascii="宋体" w:hAnsi="宋体" w:eastAsia="宋体" w:cs="宋体"/>
          <w:color w:val="000"/>
          <w:sz w:val="28"/>
          <w:szCs w:val="28"/>
        </w:rPr>
        <w:t xml:space="preserve">2.拉丁、欧洲型，这是以增值税等间接税（流转税）为主体的税制模式。选择这一税制模式的多为经济发展比较落后，人均国民生产总值相对较低，经济管理尤其是税收管理水平较差的发展中国家、如爱尔兰、芬兰、印度、泰国和中国等国。这一税制模式能较好地发挥流转税易征收、好管理、能保证财政收入的优势，能更好地体现税收的效率和中性原则。</w:t>
      </w:r>
    </w:p>
    <w:p>
      <w:pPr>
        <w:ind w:left="0" w:right="0" w:firstLine="560"/>
        <w:spacing w:before="450" w:after="450" w:line="312" w:lineRule="auto"/>
      </w:pPr>
      <w:r>
        <w:rPr>
          <w:rFonts w:ascii="宋体" w:hAnsi="宋体" w:eastAsia="宋体" w:cs="宋体"/>
          <w:color w:val="000"/>
          <w:sz w:val="28"/>
          <w:szCs w:val="28"/>
        </w:rPr>
        <w:t xml:space="preserve">3.日耳曼型，国际上也称之为中间型，是直接税和间接税并重的税制模式，所得税与流转税二者都不偏废。选择这一税制模式的既有发达国家，也有发展中国家，如德国、意大利、法国、英国、哥伦比亚、马来西亚和丹麦等国。这一税制模式是直接税与间接税并重，因此，更能兼容直接税和间接税各自的优势，更好地体现税收的各项职能和原则。</w:t>
      </w:r>
    </w:p>
    <w:p>
      <w:pPr>
        <w:ind w:left="0" w:right="0" w:firstLine="560"/>
        <w:spacing w:before="450" w:after="450" w:line="312" w:lineRule="auto"/>
      </w:pPr>
      <w:r>
        <w:rPr>
          <w:rFonts w:ascii="宋体" w:hAnsi="宋体" w:eastAsia="宋体" w:cs="宋体"/>
          <w:color w:val="000"/>
          <w:sz w:val="28"/>
          <w:szCs w:val="28"/>
        </w:rPr>
        <w:t xml:space="preserve">我国目前实行的税制属于第二种，主要以流转税为主，所得税比重较少。这与美国等发达国家是不同的，总的来说发达国家，其流转税的比重较小，而发展中国家所得税所占比重则比较小。</w:t>
      </w:r>
    </w:p>
    <w:p>
      <w:pPr>
        <w:ind w:left="0" w:right="0" w:firstLine="560"/>
        <w:spacing w:before="450" w:after="450" w:line="312" w:lineRule="auto"/>
      </w:pPr>
      <w:r>
        <w:rPr>
          <w:rFonts w:ascii="宋体" w:hAnsi="宋体" w:eastAsia="宋体" w:cs="宋体"/>
          <w:color w:val="000"/>
          <w:sz w:val="28"/>
          <w:szCs w:val="28"/>
        </w:rPr>
        <w:t xml:space="preserve">第二，关于个人与企业所得税的改革。关于近期税改的方向，可以参照十六届三中全会政府工作报告，其中在完善财税体制提出近期（本届政府）的七大任务：</w:t>
      </w:r>
    </w:p>
    <w:p>
      <w:pPr>
        <w:ind w:left="0" w:right="0" w:firstLine="560"/>
        <w:spacing w:before="450" w:after="450" w:line="312" w:lineRule="auto"/>
      </w:pPr>
      <w:r>
        <w:rPr>
          <w:rFonts w:ascii="宋体" w:hAnsi="宋体" w:eastAsia="宋体" w:cs="宋体"/>
          <w:color w:val="000"/>
          <w:sz w:val="28"/>
          <w:szCs w:val="28"/>
        </w:rPr>
        <w:t xml:space="preserve">完善消费税，适当扩大税基。（5）加强个人所得税的征管。（6）实施城镇建设税费改革，条件具备时对不动产开征统一规范的物业税，相应取消有关收费。</w:t>
      </w:r>
    </w:p>
    <w:p>
      <w:pPr>
        <w:ind w:left="0" w:right="0" w:firstLine="560"/>
        <w:spacing w:before="450" w:after="450" w:line="312" w:lineRule="auto"/>
      </w:pPr>
      <w:r>
        <w:rPr>
          <w:rFonts w:ascii="宋体" w:hAnsi="宋体" w:eastAsia="宋体" w:cs="宋体"/>
          <w:color w:val="000"/>
          <w:sz w:val="28"/>
          <w:szCs w:val="28"/>
        </w:rPr>
        <w:t xml:space="preserve">（7）推动农村税务制度改革。税收与人民的利益休戚相关，国家选择税收，人民选择政府。</w:t>
      </w:r>
    </w:p>
    <w:p>
      <w:pPr>
        <w:ind w:left="0" w:right="0" w:firstLine="560"/>
        <w:spacing w:before="450" w:after="450" w:line="312" w:lineRule="auto"/>
      </w:pPr>
      <w:r>
        <w:rPr>
          <w:rFonts w:ascii="宋体" w:hAnsi="宋体" w:eastAsia="宋体" w:cs="宋体"/>
          <w:color w:val="000"/>
          <w:sz w:val="28"/>
          <w:szCs w:val="28"/>
        </w:rPr>
        <w:t xml:space="preserve">然而，虽然税收特别是所得税的征收对解决社会公平问题就有一定的积极作用，但是我们并不能对此抱太大的希望，因为社会公平不公平不是由税收制度的完善与否决定，一个好的完善的税收制度也不能保证社会公平。真正决定社会公平的在于财富的初次分配，社会公平的实现不能仅仅看到税收制度，还应注意的税收的前端和后端。初次分配决定了不可能实现结果上的公平，及时通过所得税的调节也一样不可能实现，所以我们对所得税改革所能带来的不用抱太大希望。</w:t>
      </w:r>
    </w:p>
    <w:p>
      <w:pPr>
        <w:ind w:left="0" w:right="0" w:firstLine="560"/>
        <w:spacing w:before="450" w:after="450" w:line="312" w:lineRule="auto"/>
      </w:pPr>
      <w:r>
        <w:rPr>
          <w:rFonts w:ascii="宋体" w:hAnsi="宋体" w:eastAsia="宋体" w:cs="宋体"/>
          <w:color w:val="000"/>
          <w:sz w:val="28"/>
          <w:szCs w:val="28"/>
        </w:rPr>
        <w:t xml:space="preserve">施政文：</w:t>
      </w:r>
    </w:p>
    <w:p>
      <w:pPr>
        <w:ind w:left="0" w:right="0" w:firstLine="560"/>
        <w:spacing w:before="450" w:after="450" w:line="312" w:lineRule="auto"/>
      </w:pPr>
      <w:r>
        <w:rPr>
          <w:rFonts w:ascii="宋体" w:hAnsi="宋体" w:eastAsia="宋体" w:cs="宋体"/>
          <w:color w:val="000"/>
          <w:sz w:val="28"/>
          <w:szCs w:val="28"/>
        </w:rPr>
        <w:t xml:space="preserve">刘桓院长强调了要素分配，认为要素分配是社会公平的决定性因素，我们不能对所得税改革寄予太多的希望。对所得税制度的改革，刘院长持的是一种比较悲观的态度。下面我们有请人民大学的徐孟洲教授作精彩演讲。</w:t>
      </w:r>
    </w:p>
    <w:p>
      <w:pPr>
        <w:ind w:left="0" w:right="0" w:firstLine="560"/>
        <w:spacing w:before="450" w:after="450" w:line="312" w:lineRule="auto"/>
      </w:pPr>
      <w:r>
        <w:rPr>
          <w:rFonts w:ascii="宋体" w:hAnsi="宋体" w:eastAsia="宋体" w:cs="宋体"/>
          <w:color w:val="000"/>
          <w:sz w:val="28"/>
          <w:szCs w:val="28"/>
        </w:rPr>
        <w:t xml:space="preserve">徐孟洲：</w:t>
      </w:r>
    </w:p>
    <w:p>
      <w:pPr>
        <w:ind w:left="0" w:right="0" w:firstLine="560"/>
        <w:spacing w:before="450" w:after="450" w:line="312" w:lineRule="auto"/>
      </w:pPr>
      <w:r>
        <w:rPr>
          <w:rFonts w:ascii="宋体" w:hAnsi="宋体" w:eastAsia="宋体" w:cs="宋体"/>
          <w:color w:val="000"/>
          <w:sz w:val="28"/>
          <w:szCs w:val="28"/>
        </w:rPr>
        <w:t xml:space="preserve">谢谢施教授，谢谢各位老师同学。关于所得税改革与社会公平，我主要有以下几点看法：</w:t>
      </w:r>
    </w:p>
    <w:p>
      <w:pPr>
        <w:ind w:left="0" w:right="0" w:firstLine="560"/>
        <w:spacing w:before="450" w:after="450" w:line="312" w:lineRule="auto"/>
      </w:pPr>
      <w:r>
        <w:rPr>
          <w:rFonts w:ascii="宋体" w:hAnsi="宋体" w:eastAsia="宋体" w:cs="宋体"/>
          <w:color w:val="000"/>
          <w:sz w:val="28"/>
          <w:szCs w:val="28"/>
        </w:rPr>
        <w:t xml:space="preserve">第一，社会主义和谐社会呼唤社会公平。任何社会都充满了各种各样的矛盾，而要建立和谐社会，就必须减少矛盾，协调各种矛盾，均衡各方利益，从而实现社会公平。社会公平的一个很重要的表现就是财富分配公平，当然还有其他的一些公平。社会公平的实现将为社会主义和谐社会的建立奠定坚实的基础，这就要求法律制度能为之提供保障，实现交易、竞争、分配的公平。所谓公平，就是指处理事务时，能够一视同仁，不偏不倚。法律的精髓就是公平正义，这又包括实质公平与形式公平，形势公平是必要的，实质公平更是我们始终追求的目标。目前除了强调形式上的平等之外，我们还得要追求实质上的平等和公平。这种要求反映在税法上就要求税收法律制度能够保障税收公平，即公平税负，也就是国家征税要使各个纳税人承受的负担与其经济状况相适应，并使各个纳税人之间的负担水平保持均衡。</w:t>
      </w:r>
    </w:p>
    <w:p>
      <w:pPr>
        <w:ind w:left="0" w:right="0" w:firstLine="560"/>
        <w:spacing w:before="450" w:after="450" w:line="312" w:lineRule="auto"/>
      </w:pPr>
      <w:r>
        <w:rPr>
          <w:rFonts w:ascii="宋体" w:hAnsi="宋体" w:eastAsia="宋体" w:cs="宋体"/>
          <w:color w:val="000"/>
          <w:sz w:val="28"/>
          <w:szCs w:val="28"/>
        </w:rPr>
        <w:t xml:space="preserve">第二，所得税调节收入分配，防止分配不公，是促进社会公平的重要手段。</w:t>
      </w:r>
    </w:p>
    <w:p>
      <w:pPr>
        <w:ind w:left="0" w:right="0" w:firstLine="560"/>
        <w:spacing w:before="450" w:after="450" w:line="312" w:lineRule="auto"/>
      </w:pPr>
      <w:r>
        <w:rPr>
          <w:rFonts w:ascii="宋体" w:hAnsi="宋体" w:eastAsia="宋体" w:cs="宋体"/>
          <w:color w:val="000"/>
          <w:sz w:val="28"/>
          <w:szCs w:val="28"/>
        </w:rPr>
        <w:t xml:space="preserve">其中，直接税，主要是所得税，在促进社会公平方面的作用更是明显。它对于调节收入分配、公平税负、缓解社会分配不公、增强纳税人的纳税意识、保证财政收入等方面都具有十分重要的意义。其对建立社会主义和谐社会所产生的社会影响也是最大的。</w:t>
      </w:r>
    </w:p>
    <w:p>
      <w:pPr>
        <w:ind w:left="0" w:right="0" w:firstLine="560"/>
        <w:spacing w:before="450" w:after="450" w:line="312" w:lineRule="auto"/>
      </w:pPr>
      <w:r>
        <w:rPr>
          <w:rFonts w:ascii="宋体" w:hAnsi="宋体" w:eastAsia="宋体" w:cs="宋体"/>
          <w:color w:val="000"/>
          <w:sz w:val="28"/>
          <w:szCs w:val="28"/>
        </w:rPr>
        <w:t xml:space="preserve">第三，改革和完善我国所得税制度、促进社会公平是建设和谐社会的迫切任务。对于个人所得税的改革，我是支持刘桓教授的观点的，就是在实现社会公平上，不应对个人所得税的改革给予太大的期望。社会不公是与社会财富的初次分配紧密相关的，比如“灰色收入”，就不是税法所能规制的。另外社会公平与一个国家的经济结构也是相关联的。我认为应当首先惩治腐败，规范“灰色收入”，然后再来规范个人所得税。对于企业所得税我也是主张“两税”合并，消除内外差异、内外矛盾，营造公平的竞争环境，这也是我国所得税法改革的必然趋势。</w:t>
      </w:r>
    </w:p>
    <w:p>
      <w:pPr>
        <w:ind w:left="0" w:right="0" w:firstLine="560"/>
        <w:spacing w:before="450" w:after="450" w:line="312" w:lineRule="auto"/>
      </w:pPr>
      <w:r>
        <w:rPr>
          <w:rFonts w:ascii="宋体" w:hAnsi="宋体" w:eastAsia="宋体" w:cs="宋体"/>
          <w:color w:val="000"/>
          <w:sz w:val="28"/>
          <w:szCs w:val="28"/>
        </w:rPr>
        <w:t xml:space="preserve">施政文：</w:t>
      </w:r>
    </w:p>
    <w:p>
      <w:pPr>
        <w:ind w:left="0" w:right="0" w:firstLine="560"/>
        <w:spacing w:before="450" w:after="450" w:line="312" w:lineRule="auto"/>
      </w:pPr>
      <w:r>
        <w:rPr>
          <w:rFonts w:ascii="宋体" w:hAnsi="宋体" w:eastAsia="宋体" w:cs="宋体"/>
          <w:color w:val="000"/>
          <w:sz w:val="28"/>
          <w:szCs w:val="28"/>
        </w:rPr>
        <w:t xml:space="preserve">听完了三位教授各自的观点，我们可以将其大致分为两派，一派是刘桓教授，对我们的所得税法改革持悲观态度，认为不应抱太大希望；另一派就是刘剑文教授和徐孟洲教授，他们都主张我国的所得税法应进行改革，并且也是对此抱有希望的。在我们的法学研究中，有“应然”与“实然”之分，从规范分析到实证分析。在下面的回合，我们希望能看到两派的交锋。我们今天就从“应然”的角度出发，进行规范分析，请三位教授再谈一下公平与效率之间，纵向公平与横向公平之间的关系问题。首先还是有请刘剑文教授。</w:t>
      </w:r>
    </w:p>
    <w:p>
      <w:pPr>
        <w:ind w:left="0" w:right="0" w:firstLine="560"/>
        <w:spacing w:before="450" w:after="450" w:line="312" w:lineRule="auto"/>
      </w:pPr>
      <w:r>
        <w:rPr>
          <w:rFonts w:ascii="宋体" w:hAnsi="宋体" w:eastAsia="宋体" w:cs="宋体"/>
          <w:color w:val="000"/>
          <w:sz w:val="28"/>
          <w:szCs w:val="28"/>
        </w:rPr>
        <w:t xml:space="preserve">刘剑文：</w:t>
      </w:r>
    </w:p>
    <w:p>
      <w:pPr>
        <w:ind w:left="0" w:right="0" w:firstLine="560"/>
        <w:spacing w:before="450" w:after="450" w:line="312" w:lineRule="auto"/>
      </w:pPr>
      <w:r>
        <w:rPr>
          <w:rFonts w:ascii="宋体" w:hAnsi="宋体" w:eastAsia="宋体" w:cs="宋体"/>
          <w:color w:val="000"/>
          <w:sz w:val="28"/>
          <w:szCs w:val="28"/>
        </w:rPr>
        <w:t xml:space="preserve">对于所得税改革与社会公平的关系我还是基本上同意这位刘教授的观点的。</w:t>
      </w:r>
    </w:p>
    <w:p>
      <w:pPr>
        <w:ind w:left="0" w:right="0" w:firstLine="560"/>
        <w:spacing w:before="450" w:after="450" w:line="312" w:lineRule="auto"/>
      </w:pPr>
      <w:r>
        <w:rPr>
          <w:rFonts w:ascii="宋体" w:hAnsi="宋体" w:eastAsia="宋体" w:cs="宋体"/>
          <w:color w:val="000"/>
          <w:sz w:val="28"/>
          <w:szCs w:val="28"/>
        </w:rPr>
        <w:t xml:space="preserve">的确现在中国社会的公平问题不是靠所得税法的改革所能解决的。我们的经济体制、特别是政治体制还很不完善，社会公平的实现还有待于“吏治”改革。像现在好多省已经免征农业税，但是农业税的取消并不能解决农村所存在的问题。因为农村矛盾更多的表现为干群矛盾。对于收税的公平与效率的关系问题，一般来说奉行的都是效率优先，兼顾公平。但我认为在所得税上，特别是个人所得税，应该坚持公平优先，兼顾效率的原则。</w:t>
      </w:r>
    </w:p>
    <w:p>
      <w:pPr>
        <w:ind w:left="0" w:right="0" w:firstLine="560"/>
        <w:spacing w:before="450" w:after="450" w:line="312" w:lineRule="auto"/>
      </w:pPr>
      <w:r>
        <w:rPr>
          <w:rFonts w:ascii="宋体" w:hAnsi="宋体" w:eastAsia="宋体" w:cs="宋体"/>
          <w:color w:val="000"/>
          <w:sz w:val="28"/>
          <w:szCs w:val="28"/>
        </w:rPr>
        <w:t xml:space="preserve">个人所得税的改革完善，首先应该是税法要素的科学规范。纳税主体来说，我国目前的《个人所得税法》规定是以个人为单位进行纳税的，但世界各国个人所得税的纳税主体主要包括个人和家庭。从公平角度来看，以家庭为纳税主体对非劳动收入如股息、利息、红利会较公平地对待，因为以个人为纳税主体时对这些所得的源泉扣缴根本不考虑其实际纳税能力，在以家庭为纳税主体的情况下将这些所得并入家庭总收入再对某些项目进行扣除，能更好地体现综合纳税能力。</w:t>
      </w:r>
    </w:p>
    <w:p>
      <w:pPr>
        <w:ind w:left="0" w:right="0" w:firstLine="560"/>
        <w:spacing w:before="450" w:after="450" w:line="312" w:lineRule="auto"/>
      </w:pPr>
      <w:r>
        <w:rPr>
          <w:rFonts w:ascii="宋体" w:hAnsi="宋体" w:eastAsia="宋体" w:cs="宋体"/>
          <w:color w:val="000"/>
          <w:sz w:val="28"/>
          <w:szCs w:val="28"/>
        </w:rPr>
        <w:t xml:space="preserve">对于征税对象和税率这两个要素的规定，我国现行的《个人所得税法》也存在着很大的问题，现阶段个人所得税的征税对象分为十一类，其中工资、薪金所得纳税占70％以上，这个现象是不合理的；工资薪金所得、个体工商户生产经营所得和企事业单位承包承租经营所得税率档次过多、最高边际税率也过高；对于偶然所得的税率为20% ，而工薪所得的税率却可高达45% ，对于勤劳所的要征收如此高得税，是不利于鼓励纳税人勤劳致富。税前费用扣除也需要进一步规范，近年来中国相继实行了医疗、住房、教育等改革，这些改革使得老百姓支出加大，标准扣除太低，已经滞后于经济的发展和财政的需要。不同的纳税人取得不同的应税所得，所花费的成本和费用不相同，故费用扣除应有所区别。此外还要考虑地区间经济发展的不平衡状况，就东部和中西部发展水平确定一个发展指数，正确制定不同的扣除标准。法定扣除还应考虑家庭负担的差异，应该制定出有赡养父母的家庭和不需要赡养父母的家庭不同的扣除标准。因此，《个人所得税法》对生活费给予的扣除，不应是固定的，而应是浮动的，即应随着国家汇率、物价水平和家庭生活费支出增加诸因素的变化而变化。同时，应该统一中外纳税人的扣除标准。虽然所得税在社会公平中扮演的角色有限，但是也应重视。</w:t>
      </w:r>
    </w:p>
    <w:p>
      <w:pPr>
        <w:ind w:left="0" w:right="0" w:firstLine="560"/>
        <w:spacing w:before="450" w:after="450" w:line="312" w:lineRule="auto"/>
      </w:pPr>
      <w:r>
        <w:rPr>
          <w:rFonts w:ascii="宋体" w:hAnsi="宋体" w:eastAsia="宋体" w:cs="宋体"/>
          <w:color w:val="000"/>
          <w:sz w:val="28"/>
          <w:szCs w:val="28"/>
        </w:rPr>
        <w:t xml:space="preserve">刘桓：</w:t>
      </w:r>
    </w:p>
    <w:p>
      <w:pPr>
        <w:ind w:left="0" w:right="0" w:firstLine="560"/>
        <w:spacing w:before="450" w:after="450" w:line="312" w:lineRule="auto"/>
      </w:pPr>
      <w:r>
        <w:rPr>
          <w:rFonts w:ascii="宋体" w:hAnsi="宋体" w:eastAsia="宋体" w:cs="宋体"/>
          <w:color w:val="000"/>
          <w:sz w:val="28"/>
          <w:szCs w:val="28"/>
        </w:rPr>
        <w:t xml:space="preserve">关于公平与效率的关系问题，我认为应当是效率第一。这涉及到对公平如何定义的问题。不同的人对公平的定义是不一样的，马克思说过复杂劳动是简单劳动的倍加，所以从事复杂劳动的人获得比从事简单劳动的人多一些说得收入是应该的。这还涉及到一个机会成本的问题，博士生毕业之后为什么要求工资高，因为他要弥补自己三年所丧失的机会成本。一般而言，一个社会中的年轻人更注重对效率的追求，而老年人和尚未有工作的人则对税法的公平期望更高，但从社会发展的规律来看，社会发展需要年富力强的富人积极投资，为其他人创造就业机会和为国家增加税收而来推动。对社会贡献最大的人课以近乎没收的高税率，再由国家进行低效率的投资，这对社会效率的提高和社会财富的增加是不利的。税收有很多种，不同的税种有不同的分工，所得税应该体现社会公平。个人所得税应该起什么样的作用，这个是要推敲的。个人所得税即使在调节的过程当中，也有两面性，也就是说在实行公平的同时，也可能伤害纳税人投资的基础或者是他的积极性。个人所得税的功能并不是无限的，美国的麦克尔。博斯金来中国的时候谈了一个问题，世界税制改革的潮流，个人所得税似乎并不是最优的，因为它可能影响到投资行为，对像比尔。盖茨这样的大企业家，政府按百分之七八十征税的话，微软的公司可能早就没有了。公平不公平，不仅要看个人收入的高低，要看他的钱怎么花。对于有钱的人，不仅要调节收入，更主要的是要调节支出。</w:t>
      </w:r>
    </w:p>
    <w:p>
      <w:pPr>
        <w:ind w:left="0" w:right="0" w:firstLine="560"/>
        <w:spacing w:before="450" w:after="450" w:line="312" w:lineRule="auto"/>
      </w:pPr>
      <w:r>
        <w:rPr>
          <w:rFonts w:ascii="宋体" w:hAnsi="宋体" w:eastAsia="宋体" w:cs="宋体"/>
          <w:color w:val="000"/>
          <w:sz w:val="28"/>
          <w:szCs w:val="28"/>
        </w:rPr>
        <w:t xml:space="preserve">支出的方式不外乎两种，投资和消费。“杀富济贫”，牺牲效率来换取暂时的公平是不明智的。解决这个问题靠社会各界引导企业家把钱拿出来投资。所以我们鼓励投资可以让他少交税。税收的本身就有导向作用，而且这个导向的作用还非常重要。国家完全可以通过税收让私营企业主多投，多投资对社会是有利的。</w:t>
      </w:r>
    </w:p>
    <w:p>
      <w:pPr>
        <w:ind w:left="0" w:right="0" w:firstLine="560"/>
        <w:spacing w:before="450" w:after="450" w:line="312" w:lineRule="auto"/>
      </w:pPr>
      <w:r>
        <w:rPr>
          <w:rFonts w:ascii="宋体" w:hAnsi="宋体" w:eastAsia="宋体" w:cs="宋体"/>
          <w:color w:val="000"/>
          <w:sz w:val="28"/>
          <w:szCs w:val="28"/>
        </w:rPr>
        <w:t xml:space="preserve">如果不投资而去消费的话，我们可以通过消费税来进行调节。我们要学会把握人们的纳税心理，利用人性化的设置，利用人类的贪婪、愚昧来达到税收的目的。</w:t>
      </w:r>
    </w:p>
    <w:p>
      <w:pPr>
        <w:ind w:left="0" w:right="0" w:firstLine="560"/>
        <w:spacing w:before="450" w:after="450" w:line="312" w:lineRule="auto"/>
      </w:pPr>
      <w:r>
        <w:rPr>
          <w:rFonts w:ascii="宋体" w:hAnsi="宋体" w:eastAsia="宋体" w:cs="宋体"/>
          <w:color w:val="000"/>
          <w:sz w:val="28"/>
          <w:szCs w:val="28"/>
        </w:rPr>
        <w:t xml:space="preserve">施政文：</w:t>
      </w:r>
    </w:p>
    <w:p>
      <w:pPr>
        <w:ind w:left="0" w:right="0" w:firstLine="560"/>
        <w:spacing w:before="450" w:after="450" w:line="312" w:lineRule="auto"/>
      </w:pPr>
      <w:r>
        <w:rPr>
          <w:rFonts w:ascii="宋体" w:hAnsi="宋体" w:eastAsia="宋体" w:cs="宋体"/>
          <w:color w:val="000"/>
          <w:sz w:val="28"/>
          <w:szCs w:val="28"/>
        </w:rPr>
        <w:t xml:space="preserve">感谢刘教授。下面请徐孟洲教授为我们阐述他在这问题上的观点。</w:t>
      </w:r>
    </w:p>
    <w:p>
      <w:pPr>
        <w:ind w:left="0" w:right="0" w:firstLine="560"/>
        <w:spacing w:before="450" w:after="450" w:line="312" w:lineRule="auto"/>
      </w:pPr>
      <w:r>
        <w:rPr>
          <w:rFonts w:ascii="宋体" w:hAnsi="宋体" w:eastAsia="宋体" w:cs="宋体"/>
          <w:color w:val="000"/>
          <w:sz w:val="28"/>
          <w:szCs w:val="28"/>
        </w:rPr>
        <w:t xml:space="preserve">徐孟洲：</w:t>
      </w:r>
    </w:p>
    <w:p>
      <w:pPr>
        <w:ind w:left="0" w:right="0" w:firstLine="560"/>
        <w:spacing w:before="450" w:after="450" w:line="312" w:lineRule="auto"/>
      </w:pPr>
      <w:r>
        <w:rPr>
          <w:rFonts w:ascii="宋体" w:hAnsi="宋体" w:eastAsia="宋体" w:cs="宋体"/>
          <w:color w:val="000"/>
          <w:sz w:val="28"/>
          <w:szCs w:val="28"/>
        </w:rPr>
        <w:t xml:space="preserve">说到税收的公平问题，首先第一个问题就是税收本身是公平的吗？大家都知道税收是国家征税机关无偿、强制征收的。既然是无偿、强制的，就难说是公平的。所以税法被称为是“侵权”法，当然侵权两个字是要加引号的。什么是公平，前面已经说过了，就是在处理事务时，一视同仁，不偏不倚。至于公平的衡量标准，也不是绝对的，这个标准是有它的发展阶段的，不同的阶段有不同的标准，这是与历史传统有联系的。在众多标准中，“受益标准”应该是最重要的，以享受政府公共服务的多少作为衡量公平的标准。谁受益谁付费，谁受益谁交税，这是公平的。比如说车船使用税，当然是那些有车的人才用缴纳。还有一个重要的标准就是“能力标准”，就是以纳税人的纳税能力作为公平标准。如何判断纳税能力，在理论上又有“客观说”和“主观说”之分。按照客观说，纳税能力应依据纳税人的财产、收入或支出等客观指标来确定。而主观说则强调纳税人因纳税所感到的效用的牺牲或效用的减少应相同，或者纳税后的边际效用相同。</w:t>
      </w:r>
    </w:p>
    <w:p>
      <w:pPr>
        <w:ind w:left="0" w:right="0" w:firstLine="560"/>
        <w:spacing w:before="450" w:after="450" w:line="312" w:lineRule="auto"/>
      </w:pPr>
      <w:r>
        <w:rPr>
          <w:rFonts w:ascii="宋体" w:hAnsi="宋体" w:eastAsia="宋体" w:cs="宋体"/>
          <w:color w:val="000"/>
          <w:sz w:val="28"/>
          <w:szCs w:val="28"/>
        </w:rPr>
        <w:t xml:space="preserve">税收效率是税收学中与税收公平同等重要的原则问题，就目前我国的企业所得税来说，税率是应当降低的。税负太重，使经济落后的原因，太讲究公平福利了，就难免会丧失效率。只顾公平，不讲效率也是不行的。比如，瑞典的税率是很高的，所以爱立信等比较大的企业就将自己总部搬出瑞典，这对瑞典的经济来说应该不算是件好事情。</w:t>
      </w:r>
    </w:p>
    <w:p>
      <w:pPr>
        <w:ind w:left="0" w:right="0" w:firstLine="560"/>
        <w:spacing w:before="450" w:after="450" w:line="312" w:lineRule="auto"/>
      </w:pPr>
      <w:r>
        <w:rPr>
          <w:rFonts w:ascii="宋体" w:hAnsi="宋体" w:eastAsia="宋体" w:cs="宋体"/>
          <w:color w:val="000"/>
          <w:sz w:val="28"/>
          <w:szCs w:val="28"/>
        </w:rPr>
        <w:t xml:space="preserve">税收效率除了经济效率外，还包括税收的行政效率。我们在征税时也要考虑到成本问题，充分考虑这个税制的开通是对经济的促进还是阻碍。我们强调公平的同时也应反对绝对公平、平均主义。个人所得税如何才能体现公平呢？首先应该以家庭为单位进行申报，夫妻可以选择是单独申报还是两个人联合申报；税制改革要求由于一个度，拿遗产税来说，提的抬高就会影响效率的发挥。另外我们的费用扣除额也应当予以增加，这里需要指出的是，有些人把费用扣除额经常称为“起征点，这是不对的。起征点和免征额还是不同的。</w:t>
      </w:r>
    </w:p>
    <w:p>
      <w:pPr>
        <w:ind w:left="0" w:right="0" w:firstLine="560"/>
        <w:spacing w:before="450" w:after="450" w:line="312" w:lineRule="auto"/>
      </w:pPr>
      <w:r>
        <w:rPr>
          <w:rFonts w:ascii="宋体" w:hAnsi="宋体" w:eastAsia="宋体" w:cs="宋体"/>
          <w:color w:val="000"/>
          <w:sz w:val="28"/>
          <w:szCs w:val="28"/>
        </w:rPr>
        <w:t xml:space="preserve">总的来说，在一个总的市场经济条件下，应当发挥一定的效率促进作用，对于公平也应当恰当处理，公平与效率应该兼顾。至于哪个更优先一些，美国经济学家斯蒂格利茨认为良税、恶税的评判标准，也就是：判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2025-07-18T18:50:45+08:00</dcterms:created>
  <dcterms:modified xsi:type="dcterms:W3CDTF">2025-07-18T18:50:45+08:00</dcterms:modified>
</cp:coreProperties>
</file>

<file path=docProps/custom.xml><?xml version="1.0" encoding="utf-8"?>
<Properties xmlns="http://schemas.openxmlformats.org/officeDocument/2006/custom-properties" xmlns:vt="http://schemas.openxmlformats.org/officeDocument/2006/docPropsVTypes"/>
</file>