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日本金融危机对我国目前潜在通货膨胀的警示(1)论文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【文章摘要】本文从导致日本经济衰退的主要因素入手分析其原因， 在此基础上分析我国出现潜在通货膨胀的简单对策。　　关键词：通货膨胀;金融危机;外汇储备;投资;金融制度　　一、日本金融危机爆发的原因分析 1、非独立的金融制度是导致危机的根本...</w:t>
      </w:r>
    </w:p>
    <w:p>
      <w:pPr>
        <w:ind w:left="0" w:right="0" w:firstLine="560"/>
        <w:spacing w:before="450" w:after="450" w:line="312" w:lineRule="auto"/>
      </w:pPr>
      <w:r>
        <w:rPr>
          <w:rFonts w:ascii="宋体" w:hAnsi="宋体" w:eastAsia="宋体" w:cs="宋体"/>
          <w:color w:val="000"/>
          <w:sz w:val="28"/>
          <w:szCs w:val="28"/>
        </w:rPr>
        <w:t xml:space="preserve">　　【文章摘要】本文从导致日本经济衰退的主要因素入手分析其原因， 在此基础上分析我国出现潜在通货膨胀的简单对策。</w:t>
      </w:r>
    </w:p>
    <w:p>
      <w:pPr>
        <w:ind w:left="0" w:right="0" w:firstLine="560"/>
        <w:spacing w:before="450" w:after="450" w:line="312" w:lineRule="auto"/>
      </w:pPr>
      <w:r>
        <w:rPr>
          <w:rFonts w:ascii="宋体" w:hAnsi="宋体" w:eastAsia="宋体" w:cs="宋体"/>
          <w:color w:val="000"/>
          <w:sz w:val="28"/>
          <w:szCs w:val="28"/>
        </w:rPr>
        <w:t xml:space="preserve">　　关键词：通货膨胀;金融危机;外汇储备;投资;金融制度</w:t>
      </w:r>
    </w:p>
    <w:p>
      <w:pPr>
        <w:ind w:left="0" w:right="0" w:firstLine="560"/>
        <w:spacing w:before="450" w:after="450" w:line="312" w:lineRule="auto"/>
      </w:pPr>
      <w:r>
        <w:rPr>
          <w:rFonts w:ascii="宋体" w:hAnsi="宋体" w:eastAsia="宋体" w:cs="宋体"/>
          <w:color w:val="000"/>
          <w:sz w:val="28"/>
          <w:szCs w:val="28"/>
        </w:rPr>
        <w:t xml:space="preserve">　　一、日本金融危机爆发的原因分析 1、非独立的金融制度是导致危机的根本原因 日本的主银行体制不同于英美等国的模式，银行运作缺乏自身的独立性，严格按照官方的命令行事。政府对于金融市场的控制一旦脱离现实基础， 只是为了政府经济目标而设定金融政策， 将会导致严重的后果。没有立法为依据的金融监管，最终使银行等金融机构丧失了责任意识和风险意识。</w:t>
      </w:r>
    </w:p>
    <w:p>
      <w:pPr>
        <w:ind w:left="0" w:right="0" w:firstLine="560"/>
        <w:spacing w:before="450" w:after="450" w:line="312" w:lineRule="auto"/>
      </w:pPr>
      <w:r>
        <w:rPr>
          <w:rFonts w:ascii="宋体" w:hAnsi="宋体" w:eastAsia="宋体" w:cs="宋体"/>
          <w:color w:val="000"/>
          <w:sz w:val="28"/>
          <w:szCs w:val="28"/>
        </w:rPr>
        <w:t xml:space="preserve">　　2、银行经营错位是加剧泡沫的重要诱因 银行作为信贷双方的中间人， 正是为了弥补借贷双方的信息不对称的。银行减少了交易费用，降低了风险和资金的成本。但是银行作为资金保管与运营的代理人，在代理信息不对称、缺乏有效监管的时候， 银行可以出于自身利益进行信贷，为了获取高收益而投向高利润、高风险的行业， 甚至会营造适合投资环境来保证自己的投资收益。</w:t>
      </w:r>
    </w:p>
    <w:p>
      <w:pPr>
        <w:ind w:left="0" w:right="0" w:firstLine="560"/>
        <w:spacing w:before="450" w:after="450" w:line="312" w:lineRule="auto"/>
      </w:pPr>
      <w:r>
        <w:rPr>
          <w:rFonts w:ascii="宋体" w:hAnsi="宋体" w:eastAsia="宋体" w:cs="宋体"/>
          <w:color w:val="000"/>
          <w:sz w:val="28"/>
          <w:szCs w:val="28"/>
        </w:rPr>
        <w:t xml:space="preserve">　　3、日本政府在经济扩张阶段不恰当的货币政策 从日本政府的货币政策来看，应该说在此周期中存在比较明显的失误。主要表现为在经济扩张时期实行降低利率放松银根的扩张政策。由于日元自1985 年12 月的“广场协议”后大幅升值，为了消除日元升值对经济的不利影响，日本政府随后采取了金融缓和政策。1986年1月30日起，日本银行分数次将官方贴现率从1983年以来的5% 降至2.5% 的历史低点。并持续容忍接近或超过10% 的货币增长速度。这项政策一自持续到1989 年5 月方做出调整。这一宽松的金融政策带来了大量的富裕资金，促进了金融机构扩大贷款和整个社会的信用膨胀。</w:t>
      </w:r>
    </w:p>
    <w:p>
      <w:pPr>
        <w:ind w:left="0" w:right="0" w:firstLine="560"/>
        <w:spacing w:before="450" w:after="450" w:line="312" w:lineRule="auto"/>
      </w:pPr>
      <w:r>
        <w:rPr>
          <w:rFonts w:ascii="宋体" w:hAnsi="宋体" w:eastAsia="宋体" w:cs="宋体"/>
          <w:color w:val="000"/>
          <w:sz w:val="28"/>
          <w:szCs w:val="28"/>
        </w:rPr>
        <w:t xml:space="preserve">　　4、忽视了对土地、股票等资产价格的控制 在此周期的扩张阶段，由于批发物价和消费物价水平比较稳定，而传统的日本金融政策是以一般物价水平作为参照的，这种判断成为实行扩张性政策的根据之一。而却忽视了对土地、股票等资产价格的控制。对此日本政府自身也己经认识到，并且在大藏省的专门报告“资产价格变动的机制及其经济效果”中表示，今后在经济运营方面除物价走势外，与前相比要更加重视资产价格的走势。</w:t>
      </w:r>
    </w:p>
    <w:p>
      <w:pPr>
        <w:ind w:left="0" w:right="0" w:firstLine="560"/>
        <w:spacing w:before="450" w:after="450" w:line="312" w:lineRule="auto"/>
      </w:pPr>
      <w:r>
        <w:rPr>
          <w:rFonts w:ascii="宋体" w:hAnsi="宋体" w:eastAsia="宋体" w:cs="宋体"/>
          <w:color w:val="000"/>
          <w:sz w:val="28"/>
          <w:szCs w:val="28"/>
        </w:rPr>
        <w:t xml:space="preserve">　　5、不动产贷款控制不力 在对不动产贷款的控制方面，虽然大藏省较早就对银行的不动产贷款采取了行政上的干预措施。但是总体上看并没有什么成效，原因就在于金融机构通过非银行金融机构进行了大量的绕开行政管理的迂回贷款，银行回避管制的动机与非银行金融机构本身开拓新业务的企图相结合，最终导致大量迂回贷款流向不动产市场。非银行金融机构也因此成为继城市银行和地方银行之后的不动产贷款主力。经济转入收缩后，这些贷款大量成为不良债权，许多金融机构更因此而破产。同时，暴露出金融机构具有忽视对借款人进行审查的倾向。</w:t>
      </w:r>
    </w:p>
    <w:p>
      <w:pPr>
        <w:ind w:left="0" w:right="0" w:firstLine="560"/>
        <w:spacing w:before="450" w:after="450" w:line="312" w:lineRule="auto"/>
      </w:pPr>
      <w:r>
        <w:rPr>
          <w:rFonts w:ascii="宋体" w:hAnsi="宋体" w:eastAsia="宋体" w:cs="宋体"/>
          <w:color w:val="000"/>
          <w:sz w:val="28"/>
          <w:szCs w:val="28"/>
        </w:rPr>
        <w:t xml:space="preserve">　　二、日本金融危机对我国目前潜在的通货膨胀的警示 根据分析日本的金融危机和我国处于经济繁荣期的实际，在控制货币供给和扩大货币需求的原则下，提出如下建议：</w:t>
      </w:r>
    </w:p>
    <w:p>
      <w:pPr>
        <w:ind w:left="0" w:right="0" w:firstLine="560"/>
        <w:spacing w:before="450" w:after="450" w:line="312" w:lineRule="auto"/>
      </w:pPr>
      <w:r>
        <w:rPr>
          <w:rFonts w:ascii="宋体" w:hAnsi="宋体" w:eastAsia="宋体" w:cs="宋体"/>
          <w:color w:val="000"/>
          <w:sz w:val="28"/>
          <w:szCs w:val="28"/>
        </w:rPr>
        <w:t xml:space="preserve">　　1、加快金融制度建设 稳步发展金融自由化， 提高金融系统的独立性稳步发展金融自由化， 提高金融系统的独立性， 保证金融政策对整体环境的稳定作用， 是保证经济稳定高速发展、防范金融泡沫的重要环节。通过金融自由化，保证金融信息的公开性， 更好地反映市场供求关系，促使资本更有效地配置，避免过高的泡沫风险;加强金融系统的独立性， 减少外界的干预，可以使得金融系统减少不良资产累积，更好地处理泡沫风险， 从而实现经济整体安全。使四大国有商业银行成为真正的商业银行。</w:t>
      </w:r>
    </w:p>
    <w:p>
      <w:pPr>
        <w:ind w:left="0" w:right="0" w:firstLine="560"/>
        <w:spacing w:before="450" w:after="450" w:line="312" w:lineRule="auto"/>
      </w:pPr>
      <w:r>
        <w:rPr>
          <w:rFonts w:ascii="宋体" w:hAnsi="宋体" w:eastAsia="宋体" w:cs="宋体"/>
          <w:color w:val="000"/>
          <w:sz w:val="28"/>
          <w:szCs w:val="28"/>
        </w:rPr>
        <w:t xml:space="preserve">　　2、加强银行监管 由于银行信贷存在投机行为，所以要加大对银行发放贷款的监管，谨慎控制银行盈利性的经营和投机。银行可以从事股票和房地产等虚拟资本的投资， 这是出于资本配置的需要;人为的炒作虚拟资本，而将炒作的成本由社会承担就是错误的。同时，加大对借款人偿债能力的审查，减少资本的过度投入，防止经济过热和坏账的出现。</w:t>
      </w:r>
    </w:p>
    <w:p>
      <w:pPr>
        <w:ind w:left="0" w:right="0" w:firstLine="560"/>
        <w:spacing w:before="450" w:after="450" w:line="312" w:lineRule="auto"/>
      </w:pPr>
      <w:r>
        <w:rPr>
          <w:rFonts w:ascii="宋体" w:hAnsi="宋体" w:eastAsia="宋体" w:cs="宋体"/>
          <w:color w:val="000"/>
          <w:sz w:val="28"/>
          <w:szCs w:val="28"/>
        </w:rPr>
        <w:t xml:space="preserve">　　3、积极推进人民币汇率改革，加强外汇管理 我国房地产价格和股价的飙升一个重要原因就是国际投机性资本大规模流入我国，这也证明了中国经济高速增长与人民币升值预期对境外投机资金的巨大吸引力。因此，继续推进已经有成效的人民币汇率改革，实现人民币的缓慢升值，防止其过快升值。同时，由于外汇储备的快速增加给人民币升值带来很大压力。因此要加大外汇储备的管理，加强对海外的资本投入，扶持更多的大企业走出国门。</w:t>
      </w:r>
    </w:p>
    <w:p>
      <w:pPr>
        <w:ind w:left="0" w:right="0" w:firstLine="560"/>
        <w:spacing w:before="450" w:after="450" w:line="312" w:lineRule="auto"/>
      </w:pPr>
      <w:r>
        <w:rPr>
          <w:rFonts w:ascii="宋体" w:hAnsi="宋体" w:eastAsia="宋体" w:cs="宋体"/>
          <w:color w:val="000"/>
          <w:sz w:val="28"/>
          <w:szCs w:val="28"/>
        </w:rPr>
        <w:t xml:space="preserve">　　4、采取积极的货币政策和稳健的财政政策 在目前的股市繁荣情况下，要密切关注股市的变化，并加以政策引导，特别是要注意适用货币政策进行调整。在目前的情况下，要提高利率。同时，扩大投资面，引导货币的需求，努力创造有效需求。</w:t>
      </w:r>
    </w:p>
    <w:p>
      <w:pPr>
        <w:ind w:left="0" w:right="0" w:firstLine="560"/>
        <w:spacing w:before="450" w:after="450" w:line="312" w:lineRule="auto"/>
      </w:pPr>
      <w:r>
        <w:rPr>
          <w:rFonts w:ascii="宋体" w:hAnsi="宋体" w:eastAsia="宋体" w:cs="宋体"/>
          <w:color w:val="000"/>
          <w:sz w:val="28"/>
          <w:szCs w:val="28"/>
        </w:rPr>
        <w:t xml:space="preserve">　　5、对土地、商品房等资产价格的控制 实行严格的土地审批制度，实现土地的有序有效供给。防止开发商的圈地、屯地等行为。另外，还要努力控制房价的上涨，防止泡沫的扩大。 6、拓展投资渠道，鼓励全民创业 由于国内人们投资渠道的单一，多数资金流入了股市和房地产。因此，要拓展投资渠道，引导过剩资金的合理流向，比如发放国债等，减少资金对股市、房地产的压力。 另外，放宽投资领域，使得更多的被国家控制的行业如铁路、航空等部门向民间资本开放，使资本都能获得平等机会和高额回报。同时，鼓励全民创业，让更多人参与到实业中去，那样，可以扩大对资金的需求，同时，也可以减少资产泡沫，为经济的长久、稳定发展提供持久动力。</w:t>
      </w:r>
    </w:p>
    <w:p>
      <w:pPr>
        <w:ind w:left="0" w:right="0" w:firstLine="560"/>
        <w:spacing w:before="450" w:after="450" w:line="312" w:lineRule="auto"/>
      </w:pPr>
      <w:r>
        <w:rPr>
          <w:rFonts w:ascii="宋体" w:hAnsi="宋体" w:eastAsia="宋体" w:cs="宋体"/>
          <w:color w:val="000"/>
          <w:sz w:val="28"/>
          <w:szCs w:val="28"/>
        </w:rPr>
        <w:t xml:space="preserve">　　参考文献： 1、曹龙骐.金融学[M].高等教育出版社，202_，7 2、欧文.B.塔克.李明志等译.今日宏观经济学[M].北京大学出版社，202_.8 3、李晓媛 朴明根，日本金融危机对我国银行制度建设的启示. 金融在线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2025-07-19T01:50:14+08:00</dcterms:created>
  <dcterms:modified xsi:type="dcterms:W3CDTF">2025-07-19T01:50:14+08:00</dcterms:modified>
</cp:coreProperties>
</file>

<file path=docProps/custom.xml><?xml version="1.0" encoding="utf-8"?>
<Properties xmlns="http://schemas.openxmlformats.org/officeDocument/2006/custom-properties" xmlns:vt="http://schemas.openxmlformats.org/officeDocument/2006/docPropsVTypes"/>
</file>