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2500字国际贸易论文：我国贸易</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论文应符合专业培养目标和教学要求，以学生所学专业课的内容为主，不应脱离专业范围，要有一定的综合性，以下就是由编辑老师为您提供的2500字国际贸易论文。 一、我国贸易摩擦现状 入世以来，我国贸易摩擦急剧上升，截止到202_年10月，我国遭受...</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论文应符合专业培养目标和教学要求，以学生所学专业课的内容为主，不应脱离专业范围，要有一定的综合性，以下就是由编辑老师为您提供的2500字国际贸易论文。</w:t>
      </w:r>
    </w:p>
    <w:p>
      <w:pPr>
        <w:ind w:left="0" w:right="0" w:firstLine="560"/>
        <w:spacing w:before="450" w:after="450" w:line="312" w:lineRule="auto"/>
      </w:pPr>
      <w:r>
        <w:rPr>
          <w:rFonts w:ascii="宋体" w:hAnsi="宋体" w:eastAsia="宋体" w:cs="宋体"/>
          <w:color w:val="000"/>
          <w:sz w:val="28"/>
          <w:szCs w:val="28"/>
        </w:rPr>
        <w:t xml:space="preserve">一、我国贸易摩擦现状</w:t>
      </w:r>
    </w:p>
    <w:p>
      <w:pPr>
        <w:ind w:left="0" w:right="0" w:firstLine="560"/>
        <w:spacing w:before="450" w:after="450" w:line="312" w:lineRule="auto"/>
      </w:pPr>
      <w:r>
        <w:rPr>
          <w:rFonts w:ascii="宋体" w:hAnsi="宋体" w:eastAsia="宋体" w:cs="宋体"/>
          <w:color w:val="000"/>
          <w:sz w:val="28"/>
          <w:szCs w:val="28"/>
        </w:rPr>
        <w:t xml:space="preserve">入世以来，我国贸易摩擦急剧上升，截止到202_年10月，我国遭受国外贸易保护调查案件815起，涉案金额215亿美元，发起国家地区38个，其中反倾销712起，金额172亿美元，反补贴4起，金额5000万美元，保障措施74起，金额215亿美元，特定产品过渡保障措施25起，金额36亿美元。仔细分析我国贸易摩擦的统计数据，不难发现我国的贸易摩擦呈现如下几个特点：</w:t>
      </w:r>
    </w:p>
    <w:p>
      <w:pPr>
        <w:ind w:left="0" w:right="0" w:firstLine="560"/>
        <w:spacing w:before="450" w:after="450" w:line="312" w:lineRule="auto"/>
      </w:pPr>
      <w:r>
        <w:rPr>
          <w:rFonts w:ascii="宋体" w:hAnsi="宋体" w:eastAsia="宋体" w:cs="宋体"/>
          <w:color w:val="000"/>
          <w:sz w:val="28"/>
          <w:szCs w:val="28"/>
        </w:rPr>
        <w:t xml:space="preserve">1、我国贸易摩擦案件数量增幅加大，案件涉及的金额有所增加</w:t>
      </w:r>
    </w:p>
    <w:p>
      <w:pPr>
        <w:ind w:left="0" w:right="0" w:firstLine="560"/>
        <w:spacing w:before="450" w:after="450" w:line="312" w:lineRule="auto"/>
      </w:pPr>
      <w:r>
        <w:rPr>
          <w:rFonts w:ascii="宋体" w:hAnsi="宋体" w:eastAsia="宋体" w:cs="宋体"/>
          <w:color w:val="000"/>
          <w:sz w:val="28"/>
          <w:szCs w:val="28"/>
        </w:rPr>
        <w:t xml:space="preserve">国际经济摩擦常常与一国国际活动的扩大有密切的关系。加入WTO以来，我国与欧、美、日和一些发展中国家的国际经济联系进一步加深，在双方都获得更大利益的同时，利益的冲突也日有所增。202_~202_年，两反两保贸易摩擦案件总数为246起，其中发达国家100起，发展中国家146起，涉案金额总数为653391万美元。这一时期不单反倾销、保障措施和特保调查猛增，技术性贸易壁垒也不断地花样翻新。202_年，我国遭遇各种贸易摩擦涉案金额约400亿美元，其中两反两保调查约21亿美元、纺织品设限及调查约83亿美元、美国337调查约12亿美元、各种技术壁垒约280亿美元。</w:t>
      </w:r>
    </w:p>
    <w:p>
      <w:pPr>
        <w:ind w:left="0" w:right="0" w:firstLine="560"/>
        <w:spacing w:before="450" w:after="450" w:line="312" w:lineRule="auto"/>
      </w:pPr>
      <w:r>
        <w:rPr>
          <w:rFonts w:ascii="宋体" w:hAnsi="宋体" w:eastAsia="宋体" w:cs="宋体"/>
          <w:color w:val="000"/>
          <w:sz w:val="28"/>
          <w:szCs w:val="28"/>
        </w:rPr>
        <w:t xml:space="preserve">2、与我国发生贸易摩擦的国家已从发达国家扩展到发展中国家</w:t>
      </w:r>
    </w:p>
    <w:p>
      <w:pPr>
        <w:ind w:left="0" w:right="0" w:firstLine="560"/>
        <w:spacing w:before="450" w:after="450" w:line="312" w:lineRule="auto"/>
      </w:pPr>
      <w:r>
        <w:rPr>
          <w:rFonts w:ascii="宋体" w:hAnsi="宋体" w:eastAsia="宋体" w:cs="宋体"/>
          <w:color w:val="000"/>
          <w:sz w:val="28"/>
          <w:szCs w:val="28"/>
        </w:rPr>
        <w:t xml:space="preserve">20世纪70年代，对我国出口商品实施反倾销制裁的国家和地区只有2个，即欧共体和美国;20世纪80年代，指控我国出口商品倾销的国家和地区增为7个，主要集中在欧共体、美国、加拿大、澳大利亚等发达国家和地区;到了90年代，这一数字急剧上升到了近40，除了上述发达国家和地区外，越来越多的发展中国家如阿根廷、印度、南非、墨西哥、巴西、韩国、智利、乌拉圭等都纷纷加入指控我国出口商品倾销的行列;202_年，发展中国家对我国发起贸易救济调查29起，占案件总数的66%。</w:t>
      </w:r>
    </w:p>
    <w:p>
      <w:pPr>
        <w:ind w:left="0" w:right="0" w:firstLine="560"/>
        <w:spacing w:before="450" w:after="450" w:line="312" w:lineRule="auto"/>
      </w:pPr>
      <w:r>
        <w:rPr>
          <w:rFonts w:ascii="宋体" w:hAnsi="宋体" w:eastAsia="宋体" w:cs="宋体"/>
          <w:color w:val="000"/>
          <w:sz w:val="28"/>
          <w:szCs w:val="28"/>
        </w:rPr>
        <w:t xml:space="preserve">3、贸易摩擦涉及的产品不断扩大</w:t>
      </w:r>
    </w:p>
    <w:p>
      <w:pPr>
        <w:ind w:left="0" w:right="0" w:firstLine="560"/>
        <w:spacing w:before="450" w:after="450" w:line="312" w:lineRule="auto"/>
      </w:pPr>
      <w:r>
        <w:rPr>
          <w:rFonts w:ascii="宋体" w:hAnsi="宋体" w:eastAsia="宋体" w:cs="宋体"/>
          <w:color w:val="000"/>
          <w:sz w:val="28"/>
          <w:szCs w:val="28"/>
        </w:rPr>
        <w:t xml:space="preserve">1981年我国出口商品结构实现了由原料性的初级产品向主要出口制成品的第一个转变;进入20世纪90年代，随着机电产品出口贸易比重突破两位数以后持续大幅增长，出口商品结构也正实现由主要出口粗加工制成品向主要出口精加工制成品的第二个转变。这种出口商品结构的变化使得我国出口商品的种类不断扩大，同时遭受反倾销的出口商品种类也在增加。20世纪80年代我国出口商品遭受反倾销指控的有46类，如鞋、布、帽、相册等，基本上是劳动与资金密集型的传统商品;20世纪90年代以来则有超过150类的商品如钢缆、电风扇、服装、浮法玻璃、机床、钢板等遭受反倾销指控。</w:t>
      </w:r>
    </w:p>
    <w:p>
      <w:pPr>
        <w:ind w:left="0" w:right="0" w:firstLine="560"/>
        <w:spacing w:before="450" w:after="450" w:line="312" w:lineRule="auto"/>
      </w:pPr>
      <w:r>
        <w:rPr>
          <w:rFonts w:ascii="宋体" w:hAnsi="宋体" w:eastAsia="宋体" w:cs="宋体"/>
          <w:color w:val="000"/>
          <w:sz w:val="28"/>
          <w:szCs w:val="28"/>
        </w:rPr>
        <w:t xml:space="preserve">二、我国贸易摩擦频发的原因</w:t>
      </w:r>
    </w:p>
    <w:p>
      <w:pPr>
        <w:ind w:left="0" w:right="0" w:firstLine="560"/>
        <w:spacing w:before="450" w:after="450" w:line="312" w:lineRule="auto"/>
      </w:pPr>
      <w:r>
        <w:rPr>
          <w:rFonts w:ascii="宋体" w:hAnsi="宋体" w:eastAsia="宋体" w:cs="宋体"/>
          <w:color w:val="000"/>
          <w:sz w:val="28"/>
          <w:szCs w:val="28"/>
        </w:rPr>
        <w:t xml:space="preserve">1、从我国内部经济来看主要有以下几点原因：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顺差扩大和出口相对集中诱使贸易摩擦加剧。经过20多年的对外开放，我国已成为贸易大国，其贸易顺差呈整体递增趋势。202_年我国的贸易顺差为303.52亿美元，同比增长34.6%，202_年为255.4亿美元，同比下降16.1%，202_年达到319.5亿美元，同比增长25.4%，202_年尤为突出，顺差高达1018.8亿美元，同比增长217.4%。出口商品占领国际市场的份额过大，排挤了生产同类产品的其他国家的市场，从而招致了发达国家和一些发展中国家对我国的不满，加剧了贸易摩擦的发生。另外，我国对外贸易的地理区域仍比较集中，销往美、日、欧的产品占我国出口产品总额的75%以上。加之近几年这几个地区经济的低迷，这三个地区的传统产业极大地受到了我国廉价产品的影响，抵制我国产品的呼声日益高涨。</w:t>
      </w:r>
    </w:p>
    <w:p>
      <w:pPr>
        <w:ind w:left="0" w:right="0" w:firstLine="560"/>
        <w:spacing w:before="450" w:after="450" w:line="312" w:lineRule="auto"/>
      </w:pPr>
      <w:r>
        <w:rPr>
          <w:rFonts w:ascii="宋体" w:hAnsi="宋体" w:eastAsia="宋体" w:cs="宋体"/>
          <w:color w:val="000"/>
          <w:sz w:val="28"/>
          <w:szCs w:val="28"/>
        </w:rPr>
        <w:t xml:space="preserve">(2)企业盲目生产，出口秩序混乱，对外低价竞争。为了争夺国外市场，一些地区、部门和企业各自为政，不顾整体利益，多头对外，出口企业在出口贸易中相互压价，以低价销售的手段扩大销售量和占有市场，而大量出口企业的竞争压价，造成出口价格的连续降低，给进口国同类产品的生产企业留下了低价倾销的印象。</w:t>
      </w:r>
    </w:p>
    <w:p>
      <w:pPr>
        <w:ind w:left="0" w:right="0" w:firstLine="560"/>
        <w:spacing w:before="450" w:after="450" w:line="312" w:lineRule="auto"/>
      </w:pPr>
      <w:r>
        <w:rPr>
          <w:rFonts w:ascii="宋体" w:hAnsi="宋体" w:eastAsia="宋体" w:cs="宋体"/>
          <w:color w:val="000"/>
          <w:sz w:val="28"/>
          <w:szCs w:val="28"/>
        </w:rPr>
        <w:t xml:space="preserve">(3)国内技术标准与国际技术标准的差异引发贸易摩擦。由于我国起步较晚、底子薄等原因，我国的技术仍与发达国家之间存在较大的差距。国际上现行的技术标准是由发达国家制定和主宰的，而我国只有40%左右的国家标准采用了国际标准，这种差距势必造成我国出口企业按照国内标准生产的产品很难满足国际标准的要求，从而增大了贸易摩擦的几率。</w:t>
      </w:r>
    </w:p>
    <w:p>
      <w:pPr>
        <w:ind w:left="0" w:right="0" w:firstLine="560"/>
        <w:spacing w:before="450" w:after="450" w:line="312" w:lineRule="auto"/>
      </w:pPr>
      <w:r>
        <w:rPr>
          <w:rFonts w:ascii="宋体" w:hAnsi="宋体" w:eastAsia="宋体" w:cs="宋体"/>
          <w:color w:val="000"/>
          <w:sz w:val="28"/>
          <w:szCs w:val="28"/>
        </w:rPr>
        <w:t xml:space="preserve">2、从外部环境来看主要有以下几点原因：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自由化与经济民族主义的冲突加剧了贸易摩擦。经济民族主义是从一国经济利益出发，强调对经济生活的干预，其在对外贸易政策中的表现是关税和非关税保护主义。近年来世界经济体都发生经济衰退或增长速度缓慢，市场需求大幅度下降，各国争夺市场的竞争白热化，经济民族主义大势抬头，各种新贸易保护主义相继产生，左右着政府贸易政策的制定。这种带有保护性的贸易政策严重的违背了WTO的各国相互开放市场、消除贸易壁垒发展自由贸易的宗旨，为贸易摩擦的发生创造了条件。</w:t>
      </w:r>
    </w:p>
    <w:p>
      <w:pPr>
        <w:ind w:left="0" w:right="0" w:firstLine="560"/>
        <w:spacing w:before="450" w:after="450" w:line="312" w:lineRule="auto"/>
      </w:pPr>
      <w:r>
        <w:rPr>
          <w:rFonts w:ascii="宋体" w:hAnsi="宋体" w:eastAsia="宋体" w:cs="宋体"/>
          <w:color w:val="000"/>
          <w:sz w:val="28"/>
          <w:szCs w:val="28"/>
        </w:rPr>
        <w:t xml:space="preserve">(2)一些国家恶意制造中国威胁论，企图阻止中国的崛起。我国经济已取得了很大的成就，并仍以惊人的速度前进。对此，一些国家表现了极大的惊恐，害怕中国强大了对自己造成极大的威胁，担心中国会走靠掠夺世界资源的路来发家致富，畏惧中国争夺他们的市场。于是形形色色的中国威胁论应运而生，从最早的军事威胁论、安全威胁论到如今的贸易威胁论、能源威胁论、商品威胁论，层出不穷，屡见不鲜。尽管这些论调花样翻新，但目的只有一个，就是想方设法阻碍我国前进的步伐，遏制我国和平崛起。他们通过这些论调来获得对我国采取贸易保护措施的舆论支持，取得阻碍我国贸易顺利发展的目的。</w:t>
      </w:r>
    </w:p>
    <w:p>
      <w:pPr>
        <w:ind w:left="0" w:right="0" w:firstLine="560"/>
        <w:spacing w:before="450" w:after="450" w:line="312" w:lineRule="auto"/>
      </w:pPr>
      <w:r>
        <w:rPr>
          <w:rFonts w:ascii="宋体" w:hAnsi="宋体" w:eastAsia="宋体" w:cs="宋体"/>
          <w:color w:val="000"/>
          <w:sz w:val="28"/>
          <w:szCs w:val="28"/>
        </w:rPr>
        <w:t xml:space="preserve">(3)对我国产品的歧视。众多国家对我国实行歧视性反倾销贸易政策，其主要表现在两个方面：一是仍视我国为非市场经济国家，在确定我国出口商品的正常价值时采用类比国或替代国制度;二是对我国某一被控产品不论出口实际价值的高低，不分企业的性质，均实行统一的税率。</w:t>
      </w:r>
    </w:p>
    <w:p>
      <w:pPr>
        <w:ind w:left="0" w:right="0" w:firstLine="560"/>
        <w:spacing w:before="450" w:after="450" w:line="312" w:lineRule="auto"/>
      </w:pPr>
      <w:r>
        <w:rPr>
          <w:rFonts w:ascii="宋体" w:hAnsi="宋体" w:eastAsia="宋体" w:cs="宋体"/>
          <w:color w:val="000"/>
          <w:sz w:val="28"/>
          <w:szCs w:val="28"/>
        </w:rPr>
        <w:t xml:space="preserve">编辑老师为大家整理了2500字国际贸易论文，希望对大家有所帮助。更多详情请点击进入经济学。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2025-07-21T11:21:19+08:00</dcterms:created>
  <dcterms:modified xsi:type="dcterms:W3CDTF">2025-07-21T11:21:19+08:00</dcterms:modified>
</cp:coreProperties>
</file>

<file path=docProps/custom.xml><?xml version="1.0" encoding="utf-8"?>
<Properties xmlns="http://schemas.openxmlformats.org/officeDocument/2006/custom-properties" xmlns:vt="http://schemas.openxmlformats.org/officeDocument/2006/docPropsVTypes"/>
</file>