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知识经济时代无形资产管理方略</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无形资产是 企业 长期投资积累的技术知识、顾客的认知和信任程度，包括商标、专利权、非专利权、商誉、商业秘密、优惠合同、特许经营权、营销 网络 、良好的公共关系等。代写论文 由于无形资产是集 经济 、技术、 法律 为一体的重要资源，因而其具有...</w:t>
      </w:r>
    </w:p>
    <w:p>
      <w:pPr>
        <w:ind w:left="0" w:right="0" w:firstLine="560"/>
        <w:spacing w:before="450" w:after="450" w:line="312" w:lineRule="auto"/>
      </w:pPr>
      <w:r>
        <w:rPr>
          <w:rFonts w:ascii="宋体" w:hAnsi="宋体" w:eastAsia="宋体" w:cs="宋体"/>
          <w:color w:val="000"/>
          <w:sz w:val="28"/>
          <w:szCs w:val="28"/>
        </w:rPr>
        <w:t xml:space="preserve">无形资产是 企业 长期投资积累的技术知识、顾客的认知和信任程度，包括商标、专利权、非专利权、商誉、商业秘密、优惠合同、特许经营权、营销 网络 、良好的公共关系等。代写论文 由于无形资产是集 经济 、技术、 法律 为一体的重要资源，因而其具有以下特征：首先是法律上或契约赋予企业、或由企业创造并拥有的一种权利；其次具有价值，能给企业带来长期收益，即企业超额获得能力的资本化价值；再者它是一种特殊的资产形态，是一种具有资产特征与功能，但又不具有实体形态的资产。在知识经济 时代 ，无形资产打破了传统的范畴，形式愈来愈趋多样化，如绿色食品标志使用权、ISO 9000 质量认证体系、环境管理体系认证、人力资源、注册的域名、企业形象、企业精神等，使无形资产的 内容 变得日益丰富，已成为企业生存 发展 的基石。具体而言：（1）无形资产是企业发展的核心竞争力。人类经济的发展，始于 自然 资源，再到 金融 资本，最终参与 社会 竞争。知识经济时代的到来，打破了以有形资产为主导的竞争格局，形成了智力资源逐步取代自然资源并参与社会竞争的局面。无形资产的高效性、垄断性、长期性使其参与竞争的能力越来越凸显，可以说无形资产是企业赖以生存和发展的基础，是企业在长期摸索和发展中形成的自身特有的能力和优势的积累，同时</w:t>
      </w:r>
    </w:p>
    <w:p>
      <w:pPr>
        <w:ind w:left="0" w:right="0" w:firstLine="560"/>
        <w:spacing w:before="450" w:after="450" w:line="312" w:lineRule="auto"/>
      </w:pPr>
      <w:r>
        <w:rPr>
          <w:rFonts w:ascii="宋体" w:hAnsi="宋体" w:eastAsia="宋体" w:cs="宋体"/>
          <w:color w:val="000"/>
          <w:sz w:val="28"/>
          <w:szCs w:val="28"/>
        </w:rPr>
        <w:t xml:space="preserve">也是企业长期成功所拥有的核心竞争力，即优势产品、质量、服务、营销网络等的表现（2）无形资产的开发能增强企业自生能力。企业自生能力是指在一个开放、竞争的市场中，只要有着正常的管理，就可以预期这个企业可以在没有政府或其他外力的扶持或保护的情况下，获得市场上可以接受的正常利润率。企业自生能力是企业经济发展的内生前提，在一些竞争激烈的特殊领域，在高 科技 领域和高附加值产品行业，企业自身能力往往通过自身不断的知识积累，并长期加以扩张、增值和利用，充分运用市场经济杠杆作用，从而产生巨大的社会效益和经济效益。如我国家电生产规模占世界家电生产总规模的比重越来越大，但绝大部分利润都被拥有强大品牌的国际巨头所赚取，如果没有创造出世界级品牌来支撑，产品将失去服务终端消费者的机会，最终将会被跨国公司所吞并。由于无形资产已成为知识经济时代的重要资源，并发挥着巨大的作用，因此进一步探索无形资产的管理便成为一个新的课题。</w:t>
      </w:r>
    </w:p>
    <w:p>
      <w:pPr>
        <w:ind w:left="0" w:right="0" w:firstLine="560"/>
        <w:spacing w:before="450" w:after="450" w:line="312" w:lineRule="auto"/>
      </w:pPr>
      <w:r>
        <w:rPr>
          <w:rFonts w:ascii="宋体" w:hAnsi="宋体" w:eastAsia="宋体" w:cs="宋体"/>
          <w:color w:val="000"/>
          <w:sz w:val="28"/>
          <w:szCs w:val="28"/>
        </w:rPr>
        <w:t xml:space="preserve">一、我国无形资产管理存在的 问题</w:t>
      </w:r>
    </w:p>
    <w:p>
      <w:pPr>
        <w:ind w:left="0" w:right="0" w:firstLine="560"/>
        <w:spacing w:before="450" w:after="450" w:line="312" w:lineRule="auto"/>
      </w:pPr>
      <w:r>
        <w:rPr>
          <w:rFonts w:ascii="宋体" w:hAnsi="宋体" w:eastAsia="宋体" w:cs="宋体"/>
          <w:color w:val="000"/>
          <w:sz w:val="28"/>
          <w:szCs w:val="28"/>
        </w:rPr>
        <w:t xml:space="preserve">(一) 无形资产管理意识薄弱。我国许多企业的领导和管理人员无形资产管理意识淡薄，没有把无形资产的管理制度纳入有效的制度建设范畴。在保护知识产权方面，没有法律保护意识，无形资产开发后，不懂得申请专利、注册商标、推广新产品新技术；品牌保护意识淡薄。技术创新是企业重要的无形资产，若不加以保护，就会使企业花费了大量人力、物力、财力的发明创造被其他企业所侵蚀。任何忽视和低估无形资产价值的行为，都必然导致无形资产流失。自加入 P3、芯片、汽车、电信的开发与研制，我国企业由于对无形资产管理认识不足，使其造成知识产权纠纷引发的经济赔偿累计超过10 亿美元，有些纠纷甚至对有些企业造成毁灭性打击。</w:t>
      </w:r>
    </w:p>
    <w:p>
      <w:pPr>
        <w:ind w:left="0" w:right="0" w:firstLine="560"/>
        <w:spacing w:before="450" w:after="450" w:line="312" w:lineRule="auto"/>
      </w:pPr>
      <w:r>
        <w:rPr>
          <w:rFonts w:ascii="宋体" w:hAnsi="宋体" w:eastAsia="宋体" w:cs="宋体"/>
          <w:color w:val="000"/>
          <w:sz w:val="28"/>
          <w:szCs w:val="28"/>
        </w:rPr>
        <w:t xml:space="preserve">(二) 无形资产评估缺乏真实性。在我国最早实现股份制的企业绝大多数没有进行无形资产评估，现有企业股份制改造，同样也没计无形资产的价值，在和外商的合作合资中，对商业信誉、经营资质等无形资产没有计价折股，使企业丧失了许多竞争机会。另一方面，无形资产的评估也不规范。评估机构受经济利益驱动顺应被评估单位需要作出的评估，也造成了无形资产流失和经济损失。</w:t>
      </w:r>
    </w:p>
    <w:p>
      <w:pPr>
        <w:ind w:left="0" w:right="0" w:firstLine="560"/>
        <w:spacing w:before="450" w:after="450" w:line="312" w:lineRule="auto"/>
      </w:pPr>
      <w:r>
        <w:rPr>
          <w:rFonts w:ascii="宋体" w:hAnsi="宋体" w:eastAsia="宋体" w:cs="宋体"/>
          <w:color w:val="000"/>
          <w:sz w:val="28"/>
          <w:szCs w:val="28"/>
        </w:rPr>
        <w:t xml:space="preserve">(三) 无形资产缺乏价值量化标准。 目前 会计 核算不能真实地反映无形资产的价值变动。企业自创的无形资产 理论 上应包括企业为取得这些资产而发生的全部支出，但是无形资产的计量在实际操作中较困难。我国会计制度规定，自行开发并按法律程序申请取得的无形资产，按依法取得时发生的注册费、聘请律师费等费用记入无形资产，而对于无形资产开发费用和自创商誉则费用化处理，使企业自创的无形资产不能得到准确的确认，价值不能得到全面地体现， 影响 了对经营者业绩的公正评价，进而导致投资人作出错误的投资决策。</w:t>
      </w:r>
    </w:p>
    <w:p>
      <w:pPr>
        <w:ind w:left="0" w:right="0" w:firstLine="560"/>
        <w:spacing w:before="450" w:after="450" w:line="312" w:lineRule="auto"/>
      </w:pPr>
      <w:r>
        <w:rPr>
          <w:rFonts w:ascii="宋体" w:hAnsi="宋体" w:eastAsia="宋体" w:cs="宋体"/>
          <w:color w:val="000"/>
          <w:sz w:val="28"/>
          <w:szCs w:val="28"/>
        </w:rPr>
        <w:t xml:space="preserve">(四) 忽视无形资产的开发和利用。 无形资产有效地使用能增加其价值。但是，由于企业缺乏无形资产增值的有利氛围，许多企业没有充分有效合理地使用无形资产，而是过度使用，或长期闲置不用。在企业合资过程中，许多优秀品牌通过折价入股后，被企业闲置不用，使其价值丧失殆尽。另外，企业长期不参与有利于提升自身形象的竞争，也削弱了其无形资产的价值。</w:t>
      </w:r>
    </w:p>
    <w:p>
      <w:pPr>
        <w:ind w:left="0" w:right="0" w:firstLine="560"/>
        <w:spacing w:before="450" w:after="450" w:line="312" w:lineRule="auto"/>
      </w:pPr>
      <w:r>
        <w:rPr>
          <w:rFonts w:ascii="宋体" w:hAnsi="宋体" w:eastAsia="宋体" w:cs="宋体"/>
          <w:color w:val="000"/>
          <w:sz w:val="28"/>
          <w:szCs w:val="28"/>
        </w:rPr>
        <w:t xml:space="preserve">二、加强无形资产管理的举措</w:t>
      </w:r>
    </w:p>
    <w:p>
      <w:pPr>
        <w:ind w:left="0" w:right="0" w:firstLine="560"/>
        <w:spacing w:before="450" w:after="450" w:line="312" w:lineRule="auto"/>
      </w:pPr>
      <w:r>
        <w:rPr>
          <w:rFonts w:ascii="宋体" w:hAnsi="宋体" w:eastAsia="宋体" w:cs="宋体"/>
          <w:color w:val="000"/>
          <w:sz w:val="28"/>
          <w:szCs w:val="28"/>
        </w:rPr>
        <w:t xml:space="preserve">首先, 加强无形资产权益管理, 防止无形资产侵权行为。W TO 总协定中的《知识产权协定》和相关条约以及我国《商标法》均采用注册在先原则，即谁先申请商标注册，商标权就授予谁。我国企业要保护知识产权类无形资产，必须及时准确把握和运用优先权原则，享受优先权以增加商标注册的成功机会《巴黎公约》规定，一个商标在本国已获得合法注册，则在其他成员国注册也就不应被拒绝。因此企业要及时在国内外申请注册商标来保护企业商标，以防止国外知识产权类无形资产的侵权行为。目前我国企业对有关知识产权保护的国际协议还不够了解，对企业知识产权法律保护意识仍然很淡薄，商标注册滞后于外国，因而在进出口贸易中常常发生因出口产品侵犯外国专利而遭索赔现象。因此企业应高度重视无形资产权益，加强无形资产权益保护，充分利用国际公约，保护我国无形资产不受侵犯，同时防止无形资产侵权行为。</w:t>
      </w:r>
    </w:p>
    <w:p>
      <w:pPr>
        <w:ind w:left="0" w:right="0" w:firstLine="560"/>
        <w:spacing w:before="450" w:after="450" w:line="312" w:lineRule="auto"/>
      </w:pPr>
      <w:r>
        <w:rPr>
          <w:rFonts w:ascii="宋体" w:hAnsi="宋体" w:eastAsia="宋体" w:cs="宋体"/>
          <w:color w:val="000"/>
          <w:sz w:val="28"/>
          <w:szCs w:val="28"/>
        </w:rPr>
        <w:t xml:space="preserve">其次, 加强无形资产营运管理, 实现 企业 低成本扩张。无形资产的有效营运，是无形资产管理的根本目标。企业通过对所拥有的专利权、商标权、著作权、土地使用权、商誉等无形资产进行运筹和谋划，可使其价值实现最大增值。无形资产的运筹和谋划可以从以下几方面进行：一是利用延伸品牌价值。充分利用现有品牌、商誉研发、生产其他产品，帮助新产品顺利上市，减少风险，品牌的延伸可进一步扩张和增加品牌价值。二是建立融资策略。运用无形资产的 影响 力和信誉度，拓宽融资渠道，吸收资金。三是建立扩张策略。企业要利用名牌效应、技术和管理优势，通过联合、参股、控股、兼并等形式实现资产扩张。四是实现企业的低成本扩张。企业可通过无形资产的投资合作，用品牌参与投资，与拥有先进技术的企业实行强强合作，优势互补，通过产品技术的高 科技 含量使无形资产增值，实现企业低成本扩张。</w:t>
      </w:r>
    </w:p>
    <w:p>
      <w:pPr>
        <w:ind w:left="0" w:right="0" w:firstLine="560"/>
        <w:spacing w:before="450" w:after="450" w:line="312" w:lineRule="auto"/>
      </w:pPr>
      <w:r>
        <w:rPr>
          <w:rFonts w:ascii="宋体" w:hAnsi="宋体" w:eastAsia="宋体" w:cs="宋体"/>
          <w:color w:val="000"/>
          <w:sz w:val="28"/>
          <w:szCs w:val="28"/>
        </w:rPr>
        <w:t xml:space="preserve">第三, 加强无形资产评估管理, 准确计量无形资产价值。激烈的市场竞争导致了企业或企业无形资产的兼并和转让，在此过程中由于企业管理者和评估人员对无形资产的认识较为模糊，造成无形资产评估价值或高或低。为了避免无形资产流失，企业应建立由有经验的评估人员组成的无形资产评估小组。首先，会同 社会 上有声望的无形资产评估专家，定期对本企业有关人员进行培训，对无形资产进行评估，评估工作要渗透到产品开发、生产和销售的各个环节中；其次，全面 科学 地界定无形资产范围，用国际通用标准确定无形资产的外延，准确计量无形资产价值，避免无形资产转让过程中由于无形资产的外延不明确而带来损失；再次，对引进的无形资产进行投入产出 分析 ，评估其综合成本，考察引进无形资产是否真正是以较小的投入获取最大的收益。</w:t>
      </w:r>
    </w:p>
    <w:p>
      <w:pPr>
        <w:ind w:left="0" w:right="0" w:firstLine="560"/>
        <w:spacing w:before="450" w:after="450" w:line="312" w:lineRule="auto"/>
      </w:pPr>
      <w:r>
        <w:rPr>
          <w:rFonts w:ascii="宋体" w:hAnsi="宋体" w:eastAsia="宋体" w:cs="宋体"/>
          <w:color w:val="000"/>
          <w:sz w:val="28"/>
          <w:szCs w:val="28"/>
        </w:rPr>
        <w:t xml:space="preserve">第四, 加强无形资产创新与拓展,增强企业自主生产能力。 目前 我国知识产权创造能力还不强，知识产权拥有量与 经济 发展 水平不相适应。特别是我国加入W TO 以后，一些跨国公司纷纷以现有和潜在产品在我国大量申请专利，许多企业核心技术掌握在外国人手中，在此状态下的无形资产的创新与拓展显得比有形资产更为重要。创新是企业无形资产续存的生命力，拓展是对企业无形资产创新结果的进一步发展。企业应在创新与拓展上下功夫，通过对观念、组织、技术和管理方式的不断创新，以新知识、新观念引导生产与消费，满足多元化消费的需求；以市场多元化需求整合扩充企业规模、生产和经营方式，建立高效率、高弹性的营运 网络 ；以重视知识和智力投入，实现终身 学习 机制，提高职工素质，迎接知识经济带来的挑战和机遇；以新产品的开发和新知识的发明创造参与激烈的市场竞争，从而增强企业自生能力。同时也只有不断地创新与拓展，企业才能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2025-07-09T08:24:49+08:00</dcterms:created>
  <dcterms:modified xsi:type="dcterms:W3CDTF">2025-07-09T08:24:49+08:00</dcterms:modified>
</cp:coreProperties>
</file>

<file path=docProps/custom.xml><?xml version="1.0" encoding="utf-8"?>
<Properties xmlns="http://schemas.openxmlformats.org/officeDocument/2006/custom-properties" xmlns:vt="http://schemas.openxmlformats.org/officeDocument/2006/docPropsVTypes"/>
</file>