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电子政务与政府管理创新</w:t>
      </w:r>
      <w:bookmarkEnd w:id="1"/>
    </w:p>
    <w:p>
      <w:pPr>
        <w:jc w:val="center"/>
        <w:spacing w:before="0" w:after="450"/>
      </w:pPr>
      <w:r>
        <w:rPr>
          <w:rFonts w:ascii="Arial" w:hAnsi="Arial" w:eastAsia="Arial" w:cs="Arial"/>
          <w:color w:val="999999"/>
          <w:sz w:val="20"/>
          <w:szCs w:val="20"/>
        </w:rPr>
        <w:t xml:space="preserve">来源：网络  作者：沉香触手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20世纪80年代初，西方一些国家开始了包括管理创新在内的政府创新运动。进入90年代后，以互联网为代表的信息科技的发展对政府创新起到了催化作用。与此同时，基于互联网的电子政务与政府管理创新呈现了强大的互动态势。 一、政府职能膨胀引起的财政...</w:t>
      </w:r>
    </w:p>
    <w:p>
      <w:pPr>
        <w:ind w:left="0" w:right="0" w:firstLine="560"/>
        <w:spacing w:before="450" w:after="450" w:line="312" w:lineRule="auto"/>
      </w:pPr>
      <w:r>
        <w:rPr>
          <w:rFonts w:ascii="宋体" w:hAnsi="宋体" w:eastAsia="宋体" w:cs="宋体"/>
          <w:color w:val="000"/>
          <w:sz w:val="28"/>
          <w:szCs w:val="28"/>
        </w:rPr>
        <w:t xml:space="preserve">\" 20世纪80年代初，西方一些国家开始了包括管理创新在内的政府创新运动。进入90年代后，以互联网为代表的信息科技的发展对政府创新起到了催化作用。与此同时，基于互联网的电子政务与政府管理创新呈现了强大的互动态势。</w:t>
      </w:r>
    </w:p>
    <w:p>
      <w:pPr>
        <w:ind w:left="0" w:right="0" w:firstLine="560"/>
        <w:spacing w:before="450" w:after="450" w:line="312" w:lineRule="auto"/>
      </w:pPr>
      <w:r>
        <w:rPr>
          <w:rFonts w:ascii="宋体" w:hAnsi="宋体" w:eastAsia="宋体" w:cs="宋体"/>
          <w:color w:val="000"/>
          <w:sz w:val="28"/>
          <w:szCs w:val="28"/>
        </w:rPr>
        <w:t xml:space="preserve">一、政府职能膨胀引起的财政危机是西方国家开始对政府管理进行创新的直接动因。</w:t>
      </w:r>
    </w:p>
    <w:p>
      <w:pPr>
        <w:ind w:left="0" w:right="0" w:firstLine="560"/>
        <w:spacing w:before="450" w:after="450" w:line="312" w:lineRule="auto"/>
      </w:pPr>
      <w:r>
        <w:rPr>
          <w:rFonts w:ascii="宋体" w:hAnsi="宋体" w:eastAsia="宋体" w:cs="宋体"/>
          <w:color w:val="000"/>
          <w:sz w:val="28"/>
          <w:szCs w:val="28"/>
        </w:rPr>
        <w:t xml:space="preserve">西方国家政府职能的大规模扩张始于20世纪30年代中期。自罗斯福新政开始，美国一反过去“自由放任”的经济政策，赋予政府广泛的社会经济的管理职能。欧洲40年代后期出现所谓福利国家，政府代替民间力量成为社会福利的主要供给者。伴随着政府职能的大规模扩张，政府规模也急剧膨胀，政府开支特别是社会福利开支占国民收入的比重急剧上升，政府财政负担也越来越重，并在经济衰退的70年代形成了严重的财政危机。巨额财政赤字和超负荷的社会经济管理职能使人们对政府的功能和运行方式的合理性和有效性产生了怀疑。在这种情况下，政府不再是解决问题的途径，而成了问题本身。</w:t>
      </w:r>
    </w:p>
    <w:p>
      <w:pPr>
        <w:ind w:left="0" w:right="0" w:firstLine="560"/>
        <w:spacing w:before="450" w:after="450" w:line="312" w:lineRule="auto"/>
      </w:pPr>
      <w:r>
        <w:rPr>
          <w:rFonts w:ascii="宋体" w:hAnsi="宋体" w:eastAsia="宋体" w:cs="宋体"/>
          <w:color w:val="000"/>
          <w:sz w:val="28"/>
          <w:szCs w:val="28"/>
        </w:rPr>
        <w:t xml:space="preserve">二、互联网时代的来临使人类社会发生了历史性的变化，民族国家传统的政府管理不得不创新以适应新的社会需求。</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今天已没有人怀疑，互联网是20世纪最伟大的发明之一。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1、互联网使信息在全社会的共享程度空前提高，传统的政府管理面临全新挑战，金字塔式的纵向政府管理结构受到冲击。</w:t>
      </w:r>
    </w:p>
    <w:p>
      <w:pPr>
        <w:ind w:left="0" w:right="0" w:firstLine="560"/>
        <w:spacing w:before="450" w:after="450" w:line="312" w:lineRule="auto"/>
      </w:pPr>
      <w:r>
        <w:rPr>
          <w:rFonts w:ascii="宋体" w:hAnsi="宋体" w:eastAsia="宋体" w:cs="宋体"/>
          <w:color w:val="000"/>
          <w:sz w:val="28"/>
          <w:szCs w:val="28"/>
        </w:rPr>
        <w:t xml:space="preserve">自古以来，信息资源的占有只是少数人的权力。但今天的互联网使地球上的人们不分等级地获得了最广泛意义上的信息知情权，这是人类文明的重大进步。互联网对政治、经济和社会生活的渗透加快了知识、思想和文化的传播速度，并极大地提高了信息在全社会的共享程度，普通公民借助互联网可以彻底摆脱信息的闭塞。当地球上大多数人都可以轻易而平等地获取信息和交流信息时，这个世界显然已与过去大不相同了。从政府的角度看，如果今天的普通公民获取社会信息的程度和速度可以与政府管理者们一样，那么传统的政府管理方式显然已经力不从心了；如果广大公众都已上网，政治家们就不可能超脱于网络之外了。</w:t>
      </w:r>
    </w:p>
    <w:p>
      <w:pPr>
        <w:ind w:left="0" w:right="0" w:firstLine="560"/>
        <w:spacing w:before="450" w:after="450" w:line="312" w:lineRule="auto"/>
      </w:pPr>
      <w:r>
        <w:rPr>
          <w:rFonts w:ascii="宋体" w:hAnsi="宋体" w:eastAsia="宋体" w:cs="宋体"/>
          <w:color w:val="000"/>
          <w:sz w:val="28"/>
          <w:szCs w:val="28"/>
        </w:rPr>
        <w:t xml:space="preserve">在传统的工业社会中，政府决策往往采用垂直的方式进行，决策信息从上往下流动。决策最高层很难了解最底层的基本情况，而政府管理的中间层则缺少横向沟通。诸如政出多门等弊端由此而生。互联网降低了中间管理层次的中转作用，公众可以通过网络对政府高层的决策直接发表意见，政府高层可以直接获得这些反馈；政府部门之间经由网络加强了联系，其决策意向也可以上网让公众进行讨论和选择。我们可以看到，在基于互联网的横向传播信息的冲击下，传统的高度集中的金字塔式纵向政府管理结构转向新的扁平化的结构，政府的权力也趋于分散化。</w:t>
      </w:r>
    </w:p>
    <w:p>
      <w:pPr>
        <w:ind w:left="0" w:right="0" w:firstLine="560"/>
        <w:spacing w:before="450" w:after="450" w:line="312" w:lineRule="auto"/>
      </w:pPr>
      <w:r>
        <w:rPr>
          <w:rFonts w:ascii="宋体" w:hAnsi="宋体" w:eastAsia="宋体" w:cs="宋体"/>
          <w:color w:val="000"/>
          <w:sz w:val="28"/>
          <w:szCs w:val="28"/>
        </w:rPr>
        <w:t xml:space="preserve">2、全球化的经济要求每一个政府都必须作出有效而灵活的反应。</w:t>
      </w:r>
    </w:p>
    <w:p>
      <w:pPr>
        <w:ind w:left="0" w:right="0" w:firstLine="560"/>
        <w:spacing w:before="450" w:after="450" w:line="312" w:lineRule="auto"/>
      </w:pPr>
      <w:r>
        <w:rPr>
          <w:rFonts w:ascii="宋体" w:hAnsi="宋体" w:eastAsia="宋体" w:cs="宋体"/>
          <w:color w:val="000"/>
          <w:sz w:val="28"/>
          <w:szCs w:val="28"/>
        </w:rPr>
        <w:t xml:space="preserve">在全球经济一体化的大环境下，民族国家的政府在管理方式等方面进行旨在提高效能的改革是必需的。世界银行曾指出，对不能适应这种变化从而跟上时代步伐的政府进行改革已经成为世界性课题。</w:t>
      </w:r>
    </w:p>
    <w:p>
      <w:pPr>
        <w:ind w:left="0" w:right="0" w:firstLine="560"/>
        <w:spacing w:before="450" w:after="450" w:line="312" w:lineRule="auto"/>
      </w:pPr>
      <w:r>
        <w:rPr>
          <w:rFonts w:ascii="宋体" w:hAnsi="宋体" w:eastAsia="宋体" w:cs="宋体"/>
          <w:color w:val="000"/>
          <w:sz w:val="28"/>
          <w:szCs w:val="28"/>
        </w:rPr>
        <w:t xml:space="preserve">3、程序繁琐、效率低下的传统政府管理方式无法适应互联网时代的需要。</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在这种特殊的背景下，政府如果想继续发挥作用和影响就不得不跟上潮流，不能固守传统的领地。</w:t>
      </w:r>
    </w:p>
    <w:p>
      <w:pPr>
        <w:ind w:left="0" w:right="0" w:firstLine="560"/>
        <w:spacing w:before="450" w:after="450" w:line="312" w:lineRule="auto"/>
      </w:pPr>
      <w:r>
        <w:rPr>
          <w:rFonts w:ascii="宋体" w:hAnsi="宋体" w:eastAsia="宋体" w:cs="宋体"/>
          <w:color w:val="000"/>
          <w:sz w:val="28"/>
          <w:szCs w:val="28"/>
        </w:rPr>
        <w:t xml:space="preserve">三、我国政府管理创新面临历史机遇。</w:t>
      </w:r>
    </w:p>
    <w:p>
      <w:pPr>
        <w:ind w:left="0" w:right="0" w:firstLine="560"/>
        <w:spacing w:before="450" w:after="450" w:line="312" w:lineRule="auto"/>
      </w:pPr>
      <w:r>
        <w:rPr>
          <w:rFonts w:ascii="宋体" w:hAnsi="宋体" w:eastAsia="宋体" w:cs="宋体"/>
          <w:color w:val="000"/>
          <w:sz w:val="28"/>
          <w:szCs w:val="28"/>
        </w:rPr>
        <w:t xml:space="preserve">总体上看，我国面临着与西方各国政府管理创新大体相同或相似的社会历史条件。首先，当英美等西方国家开始市场化取向的行政改革时，我国进行了市场化取向的经济体制改革和进展相对缓慢的行政体制改革，初步确定了社会主义市场经济的框架，发展市场经济的总体要求和方向是一致的；第二，经过20多年的改革和对外开放，我国已不可逆转地融入全球化进程之中，并通过加入世界贸易体系开始自觉地参与全球化的国际分工和市场竞争；第三，尽管程度不同，我国同样面临互联网时代经济和社会结构、社会意识和公民需求等各个方面的深刻变化以及由此而给政府管理带来的严峻挑战。</w:t>
      </w:r>
    </w:p>
    <w:p>
      <w:pPr>
        <w:ind w:left="0" w:right="0" w:firstLine="560"/>
        <w:spacing w:before="450" w:after="450" w:line="312" w:lineRule="auto"/>
      </w:pPr>
      <w:r>
        <w:rPr>
          <w:rFonts w:ascii="宋体" w:hAnsi="宋体" w:eastAsia="宋体" w:cs="宋体"/>
          <w:color w:val="000"/>
          <w:sz w:val="28"/>
          <w:szCs w:val="28"/>
        </w:rPr>
        <w:t xml:space="preserve">正是由于这些大致相同或相似的社会历史条件，决定着我国行政体制改革与当代西方行政改革必然存在着相同和相似的一面，即不仅改革的基本取向大致相同，改革的总方向和总目标也是基本一致的，即建立一种适应市场经济发展要求、符合全球化竞争和信息化社会需要的政府管理模式。也正是在这个意义上，当代西方的行政改革浪潮对我国的政府管理创新具有先导的意义。</w:t>
      </w:r>
    </w:p>
    <w:p>
      <w:pPr>
        <w:ind w:left="0" w:right="0" w:firstLine="560"/>
        <w:spacing w:before="450" w:after="450" w:line="312" w:lineRule="auto"/>
      </w:pPr>
      <w:r>
        <w:rPr>
          <w:rFonts w:ascii="宋体" w:hAnsi="宋体" w:eastAsia="宋体" w:cs="宋体"/>
          <w:color w:val="000"/>
          <w:sz w:val="28"/>
          <w:szCs w:val="28"/>
        </w:rPr>
        <w:t xml:space="preserve">当然，与西方各国相比，我国的行政体制改革也面临着一些不同的前提条件。首先，我国的社会制度和政治体制不同，这是最重要的前提条件；其次，我国仍处在由计划经济体制向市场经济体制转型的过程之中，市场经济的发展程度不高，与西方高度成熟的市场经济有本质区别；第三，我国有自己独特而深厚的行政文化传统，行政文化的现代化本身就是一个十分艰巨复杂的过程；第四，我国信息化的总体水平不高而且发展很不平衡。</w:t>
      </w:r>
    </w:p>
    <w:p>
      <w:pPr>
        <w:ind w:left="0" w:right="0" w:firstLine="560"/>
        <w:spacing w:before="450" w:after="450" w:line="312" w:lineRule="auto"/>
      </w:pPr>
      <w:r>
        <w:rPr>
          <w:rFonts w:ascii="宋体" w:hAnsi="宋体" w:eastAsia="宋体" w:cs="宋体"/>
          <w:color w:val="000"/>
          <w:sz w:val="28"/>
          <w:szCs w:val="28"/>
        </w:rPr>
        <w:t xml:space="preserve">上述因素决定了我国的政府管理创新不可能完全采用西方国家的模式，而要探索既符合中国国情又适应世界发展潮流的政府管理模式。应该特别指出的是，我国信息化程度较高的城市极有必要先行一步，通过发展电子政务催化政府管理创新，同时为全国各级政府做出示范。我们知道，在互联网普及率还很低的情况下实施电子政务或电子商务显然不现实。但北京、上海等信息化程度相对较高的城市则宜未雨绸缪，把电子政务建设和应用与政府管理创新有机地结合起来，这将从战略发展上抢占先机，为该地区全面提升竞争力打下坚实基础。</w:t>
      </w:r>
    </w:p>
    <w:p>
      <w:pPr>
        <w:ind w:left="0" w:right="0" w:firstLine="560"/>
        <w:spacing w:before="450" w:after="450" w:line="312" w:lineRule="auto"/>
      </w:pPr>
      <w:r>
        <w:rPr>
          <w:rFonts w:ascii="宋体" w:hAnsi="宋体" w:eastAsia="宋体" w:cs="宋体"/>
          <w:color w:val="000"/>
          <w:sz w:val="28"/>
          <w:szCs w:val="28"/>
        </w:rPr>
        <w:t xml:space="preserve">四、电子政务是当前政府管理创新的最有效途径。</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 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五、它山之石可攻玉——从国外经验看如何有效地推动电子政务。</w:t>
      </w:r>
    </w:p>
    <w:p>
      <w:pPr>
        <w:ind w:left="0" w:right="0" w:firstLine="560"/>
        <w:spacing w:before="450" w:after="450" w:line="312" w:lineRule="auto"/>
      </w:pPr>
      <w:r>
        <w:rPr>
          <w:rFonts w:ascii="宋体" w:hAnsi="宋体" w:eastAsia="宋体" w:cs="宋体"/>
          <w:color w:val="000"/>
          <w:sz w:val="28"/>
          <w:szCs w:val="28"/>
        </w:rPr>
        <w:t xml:space="preserve">在全球信息化的趋势之下，电子政务的发展程度直接影响政府的竞争力，成为衡量各国发展水平的一个指标。为此，许多国家都在力促电子政务，积极抢占互联网的制高点。虽然他们采取的措施各异，但目标都是运用信息技术特别是互联网技术重塑一个更有效率、服务水平更高、服务体系更完善、公众更满意的政府。</w:t>
      </w:r>
    </w:p>
    <w:p>
      <w:pPr>
        <w:ind w:left="0" w:right="0" w:firstLine="560"/>
        <w:spacing w:before="450" w:after="450" w:line="312" w:lineRule="auto"/>
      </w:pPr>
      <w:r>
        <w:rPr>
          <w:rFonts w:ascii="宋体" w:hAnsi="宋体" w:eastAsia="宋体" w:cs="宋体"/>
          <w:color w:val="000"/>
          <w:sz w:val="28"/>
          <w:szCs w:val="28"/>
        </w:rPr>
        <w:t xml:space="preserve">据ACCENTURE公司对22个国家的调查显示，在网络服务和电子政务成熟度方面，加拿大自202_年以来已连续三年名列第一。紧随其后的是新加坡、美国、丹麦、澳大利亚等国。调查的指标包括电子政务服务水平、政府的客户关系管理、在线提供服务的广度和复杂度等等。这些国家实施电子政务的经验颇有可借鉴之处，特别是在以下十个方面：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一般认为，政府是最大的信息创制者、采集者、使用者和发布者。国外成功实施电子政务的国家无不重视政府信息的公开，在法律中明确规定获取政府信息是公众的一项权利。如美国的《信息自由法》，欧盟的《公众获取欧盟议会、理事会和委员会文件的法令》，英国的《政府信息公开条例》，加拿大的《信息公开法》以及澳大利亚的《信息自由法》等。</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加拿大电子政务门户网站的设计充分考虑公众的需求，针对三个客户群体提供三个主要的入口，一个是公民入口，一个是企业入口，一个是非加拿大人和国际客户入口。</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从国外的实践看，大多数国家都努力建设和完善国家级的综合门户网站。美国下大力量建设了“第一政府”网站，公众通过它能够获取各级政府的在线信息资源，可快速搜索到多达2700万个政府网页。该网站承诺，点击三次即可获得所需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 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为使电子政务的实施安全可靠，加拿大政府已投资10亿加元建设电子政务的“安全渠道”。这个项目成功实施后将使该国电子政务的安全度有相当程度的提升，公众将会更信任政府的在线服务。当然，公务员在政府内部通过网络开展业务时也需要安全的身份认证。美国和加拿大已推出了《隐私法》，日本通过了《行政机关持有的个人信息保护法》。</w:t>
      </w:r>
    </w:p>
    <w:p>
      <w:pPr>
        <w:ind w:left="0" w:right="0" w:firstLine="560"/>
        <w:spacing w:before="450" w:after="450" w:line="312" w:lineRule="auto"/>
      </w:pPr>
      <w:r>
        <w:rPr>
          <w:rFonts w:ascii="宋体" w:hAnsi="宋体" w:eastAsia="宋体" w:cs="宋体"/>
          <w:color w:val="000"/>
          <w:sz w:val="28"/>
          <w:szCs w:val="28"/>
        </w:rPr>
        <w:t xml:space="preserve">电子政务发展较快的国家已经实施了《数字签名法》，但该法的后面必须有强大的信息安全技术和服务作为支撑，如美国政府专项拨款1亿美元用于开发数字签名技术。</w:t>
      </w:r>
    </w:p>
    <w:p>
      <w:pPr>
        <w:ind w:left="0" w:right="0" w:firstLine="560"/>
        <w:spacing w:before="450" w:after="450" w:line="312" w:lineRule="auto"/>
      </w:pPr>
      <w:r>
        <w:rPr>
          <w:rFonts w:ascii="宋体" w:hAnsi="宋体" w:eastAsia="宋体" w:cs="宋体"/>
          <w:color w:val="000"/>
          <w:sz w:val="28"/>
          <w:szCs w:val="28"/>
        </w:rPr>
        <w:t xml:space="preserve">六、以国家颁布和强力推行行政许可法为契机，加快我国电子政务建设，从而有效推动政府管理创新。</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当公众可以在电子政务的环境下通过网络监督政府行为时，非诚信的和不负责任的政府是无法立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