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我国发展战略性新兴产业的财政政策</w:t>
      </w:r>
      <w:bookmarkEnd w:id="1"/>
    </w:p>
    <w:p>
      <w:pPr>
        <w:jc w:val="center"/>
        <w:spacing w:before="0" w:after="450"/>
      </w:pPr>
      <w:r>
        <w:rPr>
          <w:rFonts w:ascii="Arial" w:hAnsi="Arial" w:eastAsia="Arial" w:cs="Arial"/>
          <w:color w:val="999999"/>
          <w:sz w:val="20"/>
          <w:szCs w:val="20"/>
        </w:rPr>
        <w:t xml:space="preserve">来源：网络  作者：九曲桥畔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个国家的发展离不开科技创新，科技创新离不开资金的支持。在国际新形势下，发展战略性产业已成为时代的要求。随着社会的不断进步和人们生活水平低的提高，对产品的要求也越来越高，而企业要想顺利完成转型，就需要有效的财政政策的支持，而我国目前的财政政...</w:t>
      </w:r>
    </w:p>
    <w:p>
      <w:pPr>
        <w:ind w:left="0" w:right="0" w:firstLine="560"/>
        <w:spacing w:before="450" w:after="450" w:line="312" w:lineRule="auto"/>
      </w:pPr>
      <w:r>
        <w:rPr>
          <w:rFonts w:ascii="宋体" w:hAnsi="宋体" w:eastAsia="宋体" w:cs="宋体"/>
          <w:color w:val="000"/>
          <w:sz w:val="28"/>
          <w:szCs w:val="28"/>
        </w:rPr>
        <w:t xml:space="preserve">一个国家的发展离不开科技创新，科技创新离不开资金的支持。在国际新形势下，发展战略性产业已成为时代的要求。随着社会的不断进步和人们生活水平低的提高，对产品的要求也越来越高，而企业要想顺利完成转型，就需要有效的财政政策的支持，而我国目前的财政政策还有待在实践中不断完善。</w:t>
      </w:r>
    </w:p>
    <w:p>
      <w:pPr>
        <w:ind w:left="0" w:right="0" w:firstLine="560"/>
        <w:spacing w:before="450" w:after="450" w:line="312" w:lineRule="auto"/>
      </w:pPr>
      <w:r>
        <w:rPr>
          <w:rFonts w:ascii="宋体" w:hAnsi="宋体" w:eastAsia="宋体" w:cs="宋体"/>
          <w:color w:val="000"/>
          <w:sz w:val="28"/>
          <w:szCs w:val="28"/>
        </w:rPr>
        <w:t xml:space="preserve">&gt;一．我国战略性新兴产业的发展现状</w:t>
      </w:r>
    </w:p>
    <w:p>
      <w:pPr>
        <w:ind w:left="0" w:right="0" w:firstLine="560"/>
        <w:spacing w:before="450" w:after="450" w:line="312" w:lineRule="auto"/>
      </w:pPr>
      <w:r>
        <w:rPr>
          <w:rFonts w:ascii="宋体" w:hAnsi="宋体" w:eastAsia="宋体" w:cs="宋体"/>
          <w:color w:val="000"/>
          <w:sz w:val="28"/>
          <w:szCs w:val="28"/>
        </w:rPr>
        <w:t xml:space="preserve">近年来，我国战略性新兴产业在国家的支持和引导下进入快速发展阶段，在可持续发展的基础上有些产业有了重大突破，取得了不少成就，有效提高了产品国际竞争力，可与发达国家相比还有一定的差距。其核心问题就是创新能力有待提高，唯有不断创新才能有所进步，可我国战略性新兴产业规模不断扩大的同时，技术创新并没有跟上脚步，这一环节的落后直接影响新兴产业迈上新台阶，制约着其进一步发展。而且有很多企业盲目投资新兴产品，没有对其合理评估，造成各方面的浪费。因此，在欢呼新兴产业所取得的成就的同时也要注意自己的不足，政府也要引起注意，积极力量鼓励科技创新。</w:t>
      </w:r>
    </w:p>
    <w:p>
      <w:pPr>
        <w:ind w:left="0" w:right="0" w:firstLine="560"/>
        <w:spacing w:before="450" w:after="450" w:line="312" w:lineRule="auto"/>
      </w:pPr>
      <w:r>
        <w:rPr>
          <w:rFonts w:ascii="宋体" w:hAnsi="宋体" w:eastAsia="宋体" w:cs="宋体"/>
          <w:color w:val="000"/>
          <w:sz w:val="28"/>
          <w:szCs w:val="28"/>
        </w:rPr>
        <w:t xml:space="preserve">&gt;二．我国对发展战略性新兴产业的财政政策</w:t>
      </w:r>
    </w:p>
    <w:p>
      <w:pPr>
        <w:ind w:left="0" w:right="0" w:firstLine="560"/>
        <w:spacing w:before="450" w:after="450" w:line="312" w:lineRule="auto"/>
      </w:pPr>
      <w:r>
        <w:rPr>
          <w:rFonts w:ascii="宋体" w:hAnsi="宋体" w:eastAsia="宋体" w:cs="宋体"/>
          <w:color w:val="000"/>
          <w:sz w:val="28"/>
          <w:szCs w:val="28"/>
        </w:rPr>
        <w:t xml:space="preserve">(一)财政支出政策</w:t>
      </w:r>
    </w:p>
    <w:p>
      <w:pPr>
        <w:ind w:left="0" w:right="0" w:firstLine="560"/>
        <w:spacing w:before="450" w:after="450" w:line="312" w:lineRule="auto"/>
      </w:pPr>
      <w:r>
        <w:rPr>
          <w:rFonts w:ascii="宋体" w:hAnsi="宋体" w:eastAsia="宋体" w:cs="宋体"/>
          <w:color w:val="000"/>
          <w:sz w:val="28"/>
          <w:szCs w:val="28"/>
        </w:rPr>
        <w:t xml:space="preserve">1．财政直接投资我国对于新兴产品的投入大部分是通过拨款给相关企业实现的。战略性新兴产业的发展总是离不开科学技术的支持，甚至是依赖于科技创新，而技术创新往往在有其前沿性的同时也有风险性，导致这样的产品在研制前和投入生产时集资较为困难，在这种情况下，政府就要出面提供相应资金保证产品顺利研发。</w:t>
      </w:r>
    </w:p>
    <w:p>
      <w:pPr>
        <w:ind w:left="0" w:right="0" w:firstLine="560"/>
        <w:spacing w:before="450" w:after="450" w:line="312" w:lineRule="auto"/>
      </w:pPr>
      <w:r>
        <w:rPr>
          <w:rFonts w:ascii="宋体" w:hAnsi="宋体" w:eastAsia="宋体" w:cs="宋体"/>
          <w:color w:val="000"/>
          <w:sz w:val="28"/>
          <w:szCs w:val="28"/>
        </w:rPr>
        <w:t xml:space="preserve">2．财政补贴财政补贴是针对个人和企业的一项政策，主要包括相对价格补贴和企业亏损等，为企业提供了一定的保障。通过补贴培养更多的创新人才，为新兴产业的发展积极献计献策;通过补贴鼓励公司坚持发展新兴产品，投入更先进的技术，逐渐调整资源配置结构，使新兴产业的发展迈上一个新台阶。</w:t>
      </w:r>
    </w:p>
    <w:p>
      <w:pPr>
        <w:ind w:left="0" w:right="0" w:firstLine="560"/>
        <w:spacing w:before="450" w:after="450" w:line="312" w:lineRule="auto"/>
      </w:pPr>
      <w:r>
        <w:rPr>
          <w:rFonts w:ascii="宋体" w:hAnsi="宋体" w:eastAsia="宋体" w:cs="宋体"/>
          <w:color w:val="000"/>
          <w:sz w:val="28"/>
          <w:szCs w:val="28"/>
        </w:rPr>
        <w:t xml:space="preserve">3．政府采购政府采购这一财政政策有其独特的意义。通过政府采购可以直接改变市场需求，高需求量可以使得相关企业生产规模扩大，而且政府采购大大降低了企业的产品成本，刺激企业大力发展战略性新兴产业，进一步影响新兴产业格局。这一手段也可有效阻止存在安全隐患的产品在市场上扩散。</w:t>
      </w:r>
    </w:p>
    <w:p>
      <w:pPr>
        <w:ind w:left="0" w:right="0" w:firstLine="560"/>
        <w:spacing w:before="450" w:after="450" w:line="312" w:lineRule="auto"/>
      </w:pPr>
      <w:r>
        <w:rPr>
          <w:rFonts w:ascii="宋体" w:hAnsi="宋体" w:eastAsia="宋体" w:cs="宋体"/>
          <w:color w:val="000"/>
          <w:sz w:val="28"/>
          <w:szCs w:val="28"/>
        </w:rPr>
        <w:t xml:space="preserve">(二)财政收入政策</w:t>
      </w:r>
    </w:p>
    <w:p>
      <w:pPr>
        <w:ind w:left="0" w:right="0" w:firstLine="560"/>
        <w:spacing w:before="450" w:after="450" w:line="312" w:lineRule="auto"/>
      </w:pPr>
      <w:r>
        <w:rPr>
          <w:rFonts w:ascii="宋体" w:hAnsi="宋体" w:eastAsia="宋体" w:cs="宋体"/>
          <w:color w:val="000"/>
          <w:sz w:val="28"/>
          <w:szCs w:val="28"/>
        </w:rPr>
        <w:t xml:space="preserve">财政收入政策包括税收和国债等。一般是通过对新兴产品企业和从事相关工作的工作人员实行减税甚至免税政策，增加员工的收入，降低企业运行成本，引导企业重视新兴产业，加大对其的投资，逐步提升新兴产品在市场中的地位，促进产业结构优化升级。</w:t>
      </w:r>
    </w:p>
    <w:p>
      <w:pPr>
        <w:ind w:left="0" w:right="0" w:firstLine="560"/>
        <w:spacing w:before="450" w:after="450" w:line="312" w:lineRule="auto"/>
      </w:pPr>
      <w:r>
        <w:rPr>
          <w:rFonts w:ascii="宋体" w:hAnsi="宋体" w:eastAsia="宋体" w:cs="宋体"/>
          <w:color w:val="000"/>
          <w:sz w:val="28"/>
          <w:szCs w:val="28"/>
        </w:rPr>
        <w:t xml:space="preserve">&gt;三．我国促进战略性新兴产业发展的财政政策所存在的问题</w:t>
      </w:r>
    </w:p>
    <w:p>
      <w:pPr>
        <w:ind w:left="0" w:right="0" w:firstLine="560"/>
        <w:spacing w:before="450" w:after="450" w:line="312" w:lineRule="auto"/>
      </w:pPr>
      <w:r>
        <w:rPr>
          <w:rFonts w:ascii="宋体" w:hAnsi="宋体" w:eastAsia="宋体" w:cs="宋体"/>
          <w:color w:val="000"/>
          <w:sz w:val="28"/>
          <w:szCs w:val="28"/>
        </w:rPr>
        <w:t xml:space="preserve">(一)财政投入力度不够</w:t>
      </w:r>
    </w:p>
    <w:p>
      <w:pPr>
        <w:ind w:left="0" w:right="0" w:firstLine="560"/>
        <w:spacing w:before="450" w:after="450" w:line="312" w:lineRule="auto"/>
      </w:pPr>
      <w:r>
        <w:rPr>
          <w:rFonts w:ascii="宋体" w:hAnsi="宋体" w:eastAsia="宋体" w:cs="宋体"/>
          <w:color w:val="000"/>
          <w:sz w:val="28"/>
          <w:szCs w:val="28"/>
        </w:rPr>
        <w:t xml:space="preserve">近几年来，国家也意识到了发展战略性新兴产品对经济发展的重要性，因此在财政上对战略性新兴产业给予支持，可是这与实际需求还有一些差距。企业完成转型，转向向新兴企业投资的过程中面临很多的挑战，要想提高企业自主创新能力，顺利发展战略性新兴产业离不开国家的财政支持。而在我国，对新兴产品研发和生产的投入远低于其他发达国家。</w:t>
      </w:r>
    </w:p>
    <w:p>
      <w:pPr>
        <w:ind w:left="0" w:right="0" w:firstLine="560"/>
        <w:spacing w:before="450" w:after="450" w:line="312" w:lineRule="auto"/>
      </w:pPr>
      <w:r>
        <w:rPr>
          <w:rFonts w:ascii="宋体" w:hAnsi="宋体" w:eastAsia="宋体" w:cs="宋体"/>
          <w:color w:val="000"/>
          <w:sz w:val="28"/>
          <w:szCs w:val="28"/>
        </w:rPr>
        <w:t xml:space="preserve">(二)采购政策效果不佳</w:t>
      </w:r>
    </w:p>
    <w:p>
      <w:pPr>
        <w:ind w:left="0" w:right="0" w:firstLine="560"/>
        <w:spacing w:before="450" w:after="450" w:line="312" w:lineRule="auto"/>
      </w:pPr>
      <w:r>
        <w:rPr>
          <w:rFonts w:ascii="宋体" w:hAnsi="宋体" w:eastAsia="宋体" w:cs="宋体"/>
          <w:color w:val="000"/>
          <w:sz w:val="28"/>
          <w:szCs w:val="28"/>
        </w:rPr>
        <w:t xml:space="preserve">政府采购对于推销新兴产品起着极其重要的作用，可以说它在一定程度上控制着市场需求，使产品更快更容易被消费者接受。而我们国家的采购政策还不是很成熟，并没有达到预期效果。一方面，采购政策在实际实施过程中效率低下，并没有向预想的方向发展;另一方面，政府对于战略性新兴产品采购有限，没有形成一定规模，影响较小，对需求结构的改善有其局限性，不能很好地带动新兴企业的发展，使企业主动转型向新兴产品投资。</w:t>
      </w:r>
    </w:p>
    <w:p>
      <w:pPr>
        <w:ind w:left="0" w:right="0" w:firstLine="560"/>
        <w:spacing w:before="450" w:after="450" w:line="312" w:lineRule="auto"/>
      </w:pPr>
      <w:r>
        <w:rPr>
          <w:rFonts w:ascii="宋体" w:hAnsi="宋体" w:eastAsia="宋体" w:cs="宋体"/>
          <w:color w:val="000"/>
          <w:sz w:val="28"/>
          <w:szCs w:val="28"/>
        </w:rPr>
        <w:t xml:space="preserve">(三)税收政策有待改善</w:t>
      </w:r>
    </w:p>
    <w:p>
      <w:pPr>
        <w:ind w:left="0" w:right="0" w:firstLine="560"/>
        <w:spacing w:before="450" w:after="450" w:line="312" w:lineRule="auto"/>
      </w:pPr>
      <w:r>
        <w:rPr>
          <w:rFonts w:ascii="宋体" w:hAnsi="宋体" w:eastAsia="宋体" w:cs="宋体"/>
          <w:color w:val="000"/>
          <w:sz w:val="28"/>
          <w:szCs w:val="28"/>
        </w:rPr>
        <w:t xml:space="preserve">税收政策对调整资源配置有很重要的作用，可是我们国家的税收并没有形成一定的体系，实际效果不尽人意。税收政策范围太广，太过笼统，没有具体到哪些产业和哪些环节，无法达到真正促进战略性新兴产业发展的目标。战略性产业在发展初期，尤其是产品研发初期面临很大的投资风险，不仅需要大量启动资金，产品效果还未知，无法保证，面对这样的情况，如果有风险投资税收政策就会给企业很大支持，而我国这方面的税收政策还有待完善。因此，在税收政策方面还需要根据企业实际需要作出改善，形成一套完整的、系统的额、真正对促进新兴产业发展有所帮助的税收政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国与国的竞争，归根到底是技术和人才的竞争，我们国家要想走出自己的一条路就要强化创新意识，坚持发展新兴产业，不断适应时代的要求。毫无疑问，新兴产业的顺利快速发展离不开国家的财政支持。只有国家对其高度重视，加大投入力度，才能保证企业自主创新，改进技术，进一步发展战略性新兴产业。为此政府要意识到财政政策对其的关键性作用，在实际实施中不断发现问题并及时改善，给新兴企业的发展提供实质性的保障，促进战略性新兴产业的稳定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2025-06-21T21:25:51+08:00</dcterms:created>
  <dcterms:modified xsi:type="dcterms:W3CDTF">2025-06-21T21:25:51+08:00</dcterms:modified>
</cp:coreProperties>
</file>

<file path=docProps/custom.xml><?xml version="1.0" encoding="utf-8"?>
<Properties xmlns="http://schemas.openxmlformats.org/officeDocument/2006/custom-properties" xmlns:vt="http://schemas.openxmlformats.org/officeDocument/2006/docPropsVTypes"/>
</file>