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谈实行新会计准则的企业纳税筹划</w:t>
      </w:r>
      <w:bookmarkEnd w:id="1"/>
    </w:p>
    <w:p>
      <w:pPr>
        <w:jc w:val="center"/>
        <w:spacing w:before="0" w:after="450"/>
      </w:pPr>
      <w:r>
        <w:rPr>
          <w:rFonts w:ascii="Arial" w:hAnsi="Arial" w:eastAsia="Arial" w:cs="Arial"/>
          <w:color w:val="999999"/>
          <w:sz w:val="20"/>
          <w:szCs w:val="20"/>
        </w:rPr>
        <w:t xml:space="preserve">来源：网络  作者：水墨画意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谈实行新会计准则的企业纳税筹划 谈实行新会计准则的企业纳税筹划谈实行新会计准则的企业纳税筹划摘要:随着我国税收征管体制的不断改革及完善,企业已被推向了全面税收约束环境下的市场竞争,越来越多的企业正努力通过合法的途径寻求低税负、高效益的经营理...</w:t>
      </w:r>
    </w:p>
    <w:p>
      <w:pPr>
        <w:ind w:left="0" w:right="0" w:firstLine="560"/>
        <w:spacing w:before="450" w:after="450" w:line="312" w:lineRule="auto"/>
      </w:pPr>
      <w:r>
        <w:rPr>
          <w:rFonts w:ascii="宋体" w:hAnsi="宋体" w:eastAsia="宋体" w:cs="宋体"/>
          <w:color w:val="000"/>
          <w:sz w:val="28"/>
          <w:szCs w:val="28"/>
        </w:rPr>
        <w:t xml:space="preserve">谈实行新会计准则的企业纳税筹划 谈实行新会计准则的企业纳税筹划谈实行新会计准则的企业纳税筹划</w:t>
      </w:r>
    </w:p>
    <w:p>
      <w:pPr>
        <w:ind w:left="0" w:right="0" w:firstLine="560"/>
        <w:spacing w:before="450" w:after="450" w:line="312" w:lineRule="auto"/>
      </w:pPr>
      <w:r>
        <w:rPr>
          <w:rFonts w:ascii="宋体" w:hAnsi="宋体" w:eastAsia="宋体" w:cs="宋体"/>
          <w:color w:val="000"/>
          <w:sz w:val="28"/>
          <w:szCs w:val="28"/>
        </w:rPr>
        <w:t xml:space="preserve">摘要:随着我国税收征管体制的不断改革及完善,企业已被推向了全面税收约束环境下的市场竞争,越来越多的企业正努力通过合法的途径寻求低税负、高效益的经营理财方案。文章从纳税筹划的概念出发,阐述纳税筹划的必要性,分析新税法下企业纳税筹划方式,并提出企业纳税筹划应注意的问题。</w:t>
      </w:r>
    </w:p>
    <w:p>
      <w:pPr>
        <w:ind w:left="0" w:right="0" w:firstLine="560"/>
        <w:spacing w:before="450" w:after="450" w:line="312" w:lineRule="auto"/>
      </w:pPr>
      <w:r>
        <w:rPr>
          <w:rFonts w:ascii="宋体" w:hAnsi="宋体" w:eastAsia="宋体" w:cs="宋体"/>
          <w:color w:val="000"/>
          <w:sz w:val="28"/>
          <w:szCs w:val="28"/>
        </w:rPr>
        <w:t xml:space="preserve">关键词:新会计准则;新税法;纳税筹划;所得税</w:t>
      </w:r>
    </w:p>
    <w:p>
      <w:pPr>
        <w:ind w:left="0" w:right="0" w:firstLine="560"/>
        <w:spacing w:before="450" w:after="450" w:line="312" w:lineRule="auto"/>
      </w:pPr>
      <w:r>
        <w:rPr>
          <w:rFonts w:ascii="宋体" w:hAnsi="宋体" w:eastAsia="宋体" w:cs="宋体"/>
          <w:color w:val="000"/>
          <w:sz w:val="28"/>
          <w:szCs w:val="28"/>
        </w:rPr>
        <w:t xml:space="preserve">一、纳税筹划的概念和意义</w:t>
      </w:r>
    </w:p>
    <w:p>
      <w:pPr>
        <w:ind w:left="0" w:right="0" w:firstLine="560"/>
        <w:spacing w:before="450" w:after="450" w:line="312" w:lineRule="auto"/>
      </w:pPr>
      <w:r>
        <w:rPr>
          <w:rFonts w:ascii="宋体" w:hAnsi="宋体" w:eastAsia="宋体" w:cs="宋体"/>
          <w:color w:val="000"/>
          <w:sz w:val="28"/>
          <w:szCs w:val="28"/>
        </w:rPr>
        <w:t xml:space="preserve">纳税筹划是纳税人在法律规定许可的范围内,通过对投资、筹资、经营、理财等活动进行事先安排和筹划,尽可能减少不必要的纳税支出,以谋求最大限度的纳税利益,实现企业税后利润或现金流量最大化。随着市场经济体制的日趋完善,纳税筹划必将成为企业生产经营过程中不可或缺的重要内容。</w:t>
      </w:r>
    </w:p>
    <w:p>
      <w:pPr>
        <w:ind w:left="0" w:right="0" w:firstLine="560"/>
        <w:spacing w:before="450" w:after="450" w:line="312" w:lineRule="auto"/>
      </w:pPr>
      <w:r>
        <w:rPr>
          <w:rFonts w:ascii="宋体" w:hAnsi="宋体" w:eastAsia="宋体" w:cs="宋体"/>
          <w:color w:val="000"/>
          <w:sz w:val="28"/>
          <w:szCs w:val="28"/>
        </w:rPr>
        <w:t xml:space="preserve">纳税筹划是企业实现利润最大化的必要措施之一。市场经济是激烈竞争的经济,经济主体为了能够在激烈的市场竞争中获胜,在经济社会中占有一席之地,必然采取各种合法措施来实现经济利益的最大化。纳税筹划就是实现经济利益最大化的有力措施之一。随着我国税制的不断完善,纳税支出已经成为企业的一项重要支出,如何优化纳税支出的纳税筹划已成为现代企业财务管理的重要内容之一。纳税筹划是企业发展的需要。提起纳税筹划,不少人认为纳税筹划就是牺牲国家利益谋取企业私利,这是一种错误观点。纳税筹划是企业发展的需要,在市场经济体制下,依法纳税是每个企业承担的责任和应尽的义务。有些企业为了减少本企业的负担便打起了少缴税的主意,但往往是事与愿违;有些企业又在不知不觉地多缴税。这就使纳税筹划逐渐独立出来,并成为企业经济活动中不可或缺的一种重要活动。纳税筹划是通过非违法的避税行为和合法的节税方案以及税负转嫁的方法达到尽可能减少纳税行为,从而达到少缴税款的目的。也就是说,纳税筹划是纳税人在熟知相关税收法规的基础上,在不违反国家税法及相关法律、法规的前提下,通过对筹资活动、投资活动、经营活动的科学安排,运用合理的方法和技巧达到规避或减轻税负、最大化企业利益的行为。企业利益最大化了,同时也就给国家带来了应有的利益,两者并不矛盾,是相互依存的两个方面。没有企业的利益,国家利益也会受到影响;同样,企业不保证国家的利益也就没有了长久生存、发展的空间。</w:t>
      </w:r>
    </w:p>
    <w:p>
      <w:pPr>
        <w:ind w:left="0" w:right="0" w:firstLine="560"/>
        <w:spacing w:before="450" w:after="450" w:line="312" w:lineRule="auto"/>
      </w:pPr>
      <w:r>
        <w:rPr>
          <w:rFonts w:ascii="宋体" w:hAnsi="宋体" w:eastAsia="宋体" w:cs="宋体"/>
          <w:color w:val="000"/>
          <w:sz w:val="28"/>
          <w:szCs w:val="28"/>
        </w:rPr>
        <w:t xml:space="preserve">二、实行新会计准则下的企业纳税筹划几种方式</w:t>
      </w:r>
    </w:p>
    <w:p>
      <w:pPr>
        <w:ind w:left="0" w:right="0" w:firstLine="560"/>
        <w:spacing w:before="450" w:after="450" w:line="312" w:lineRule="auto"/>
      </w:pPr>
      <w:r>
        <w:rPr>
          <w:rFonts w:ascii="宋体" w:hAnsi="宋体" w:eastAsia="宋体" w:cs="宋体"/>
          <w:color w:val="000"/>
          <w:sz w:val="28"/>
          <w:szCs w:val="28"/>
        </w:rPr>
        <w:t xml:space="preserve">第一,人员录用的纳税筹划。根据新企业所得税法第三十条第二款规定,企业在进行人员录用时,要结合自身经营特点,进行如下分析:哪些岗位适合安置国家鼓励就业的人员;录用上述人员与录用一般人员在工薪成本、培训成本、劳动生产率等方面的差异。并做好相关证件的备案、劳动合同的签署和社会保障的落实工作。</w:t>
      </w:r>
    </w:p>
    <w:p>
      <w:pPr>
        <w:ind w:left="0" w:right="0" w:firstLine="560"/>
        <w:spacing w:before="450" w:after="450" w:line="312" w:lineRule="auto"/>
      </w:pPr>
      <w:r>
        <w:rPr>
          <w:rFonts w:ascii="宋体" w:hAnsi="宋体" w:eastAsia="宋体" w:cs="宋体"/>
          <w:color w:val="000"/>
          <w:sz w:val="28"/>
          <w:szCs w:val="28"/>
        </w:rPr>
        <w:t xml:space="preserve">第二,人工费用的纳税筹划。根据新企业所得税法实施条例第三十四条的规定,摈弃了计税工资制度,对内资企业非常有利。企业可以将合理的工资薪金支出在所得税前扣除,较之以前是一项非常大的节税措施,避免了对职工工资薪金部分所得的同一所得性质的重复课税,使原来利用特殊身份进行纳税筹划的机会减少,同时又有利于广大企业在这方面的纳税筹划。但是,企业在作税前抵扣工资薪金支出时,一定要注意同行业的正常工资水平,以免发生不具有合理商业目的的安排而减少其应纳税收入或者所得额,以致税务机关按照合理方法调整,那么后果将得不偿失。</w:t>
      </w:r>
    </w:p>
    <w:p>
      <w:pPr>
        <w:ind w:left="0" w:right="0" w:firstLine="560"/>
        <w:spacing w:before="450" w:after="450" w:line="312" w:lineRule="auto"/>
      </w:pPr>
      <w:r>
        <w:rPr>
          <w:rFonts w:ascii="宋体" w:hAnsi="宋体" w:eastAsia="宋体" w:cs="宋体"/>
          <w:color w:val="000"/>
          <w:sz w:val="28"/>
          <w:szCs w:val="28"/>
        </w:rPr>
        <w:t xml:space="preserve">第三,确定投资产品类型合理避税。税法对下列产品项目实行税收优惠:利用“三废”的产品、高新技术产品、列入国家科委计划的新产品、“星火科技”产品,以及国家规定的其他减免税产品。</w:t>
      </w:r>
    </w:p>
    <w:p>
      <w:pPr>
        <w:ind w:left="0" w:right="0" w:firstLine="560"/>
        <w:spacing w:before="450" w:after="450" w:line="312" w:lineRule="auto"/>
      </w:pPr>
      <w:r>
        <w:rPr>
          <w:rFonts w:ascii="宋体" w:hAnsi="宋体" w:eastAsia="宋体" w:cs="宋体"/>
          <w:color w:val="000"/>
          <w:sz w:val="28"/>
          <w:szCs w:val="28"/>
        </w:rPr>
        <w:t xml:space="preserve">第四,确定固定资产投资方式合理避税。固定资产投资方式分购买和租赁两种方式。采用购买投资的好处是折旧抵税,减少账面利润少纳所得税。不足的地方是,首先是交纳固定资产投资方向调节税,其次是购置固定资产的进项税不能抵扣,在建工程期间的借款利息也不能在税前抵扣,而是一并计人固定资产原值,通过折旧的方式逐年抵扣,无疑使企业因纳税而导致现金流出提前,损失资金的时间价值。租赁的好处是租金抵税,也可以避免因设备过时被淘汰的风险,缺陷是无折旧抵税。企业应权衡以上两方面的因素,选择能最大限度降低税负的理财方案。</w:t>
      </w:r>
    </w:p>
    <w:p>
      <w:pPr>
        <w:ind w:left="0" w:right="0" w:firstLine="560"/>
        <w:spacing w:before="450" w:after="450" w:line="312" w:lineRule="auto"/>
      </w:pPr>
      <w:r>
        <w:rPr>
          <w:rFonts w:ascii="宋体" w:hAnsi="宋体" w:eastAsia="宋体" w:cs="宋体"/>
          <w:color w:val="000"/>
          <w:sz w:val="28"/>
          <w:szCs w:val="28"/>
        </w:rPr>
        <w:t xml:space="preserve">第五,企业筹资活动纳税筹划。企业筹资可以选择负债筹资和权益筹资两种方式。利用负债筹资所支付的利息可以在税前列支;利用权益筹资所支付的股息只能在交纳所得税之后分配。因此,利用负债筹资方式能极大地降低企业的实际资金成本。企业发行可转换债券既能在前期享受利息减税的优惠,而且一旦债券转换成功,不需要偿还本金和利息,不失为筹资的一种好方法,尤其是对发展前景较好的企业更应该大胆试用。</w:t>
      </w:r>
    </w:p>
    <w:p>
      <w:pPr>
        <w:ind w:left="0" w:right="0" w:firstLine="560"/>
        <w:spacing w:before="450" w:after="450" w:line="312" w:lineRule="auto"/>
      </w:pPr>
      <w:r>
        <w:rPr>
          <w:rFonts w:ascii="宋体" w:hAnsi="宋体" w:eastAsia="宋体" w:cs="宋体"/>
          <w:color w:val="000"/>
          <w:sz w:val="28"/>
          <w:szCs w:val="28"/>
        </w:rPr>
        <w:t xml:space="preserve">第六,技术改造国产设备投资的抵免筹划。国家鼓励企业进行技术改造和科学创新,按照财政部和国家税务总局关于印发《技术改造国产设备投资抵免企业所得税暂行办法》的通知规定,凡在我国境内投资于符合国家产业政策的技术改造项目的企业,其项目所需国产设备投资的40%可以从企业技术改造项目设备购置当年比前一年新增的企业所得税中抵免。可以看到,通过积极争取,企业符合国家产业政策的技改等工程完全可以进一步进行所得税抵免,在年度新增所得税有足够空间的前提下,应充分利用这一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2、孙瑞标,缪慧频,刘丽坚.企业所得税税前扣除政策与纳税申报实务[M].中国商业出版社,202_.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2025-05-10T23:36:42+08:00</dcterms:created>
  <dcterms:modified xsi:type="dcterms:W3CDTF">2025-05-10T23:36:42+08:00</dcterms:modified>
</cp:coreProperties>
</file>

<file path=docProps/custom.xml><?xml version="1.0" encoding="utf-8"?>
<Properties xmlns="http://schemas.openxmlformats.org/officeDocument/2006/custom-properties" xmlns:vt="http://schemas.openxmlformats.org/officeDocument/2006/docPropsVTypes"/>
</file>