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个人所得税管理及其改革与完善</w:t>
      </w:r>
      <w:bookmarkEnd w:id="1"/>
    </w:p>
    <w:p>
      <w:pPr>
        <w:jc w:val="center"/>
        <w:spacing w:before="0" w:after="450"/>
      </w:pPr>
      <w:r>
        <w:rPr>
          <w:rFonts w:ascii="Arial" w:hAnsi="Arial" w:eastAsia="Arial" w:cs="Arial"/>
          <w:color w:val="999999"/>
          <w:sz w:val="20"/>
          <w:szCs w:val="20"/>
        </w:rPr>
        <w:t xml:space="preserve">来源：网络  作者：心上人间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个人所得税管理及其改革与完善 个人所得税管理及其改革与完善 个人所得税管理及其改革与完善[摘要]现行个税分项计征不合理,按月计征不科学,税前扣除项目不公平,公民纳税意识薄弱以及个税法操作性差等。为此,应完善个税立法,建立统一的个人银行账户加...</w:t>
      </w:r>
    </w:p>
    <w:p>
      <w:pPr>
        <w:ind w:left="0" w:right="0" w:firstLine="560"/>
        <w:spacing w:before="450" w:after="450" w:line="312" w:lineRule="auto"/>
      </w:pPr>
      <w:r>
        <w:rPr>
          <w:rFonts w:ascii="宋体" w:hAnsi="宋体" w:eastAsia="宋体" w:cs="宋体"/>
          <w:color w:val="000"/>
          <w:sz w:val="28"/>
          <w:szCs w:val="28"/>
        </w:rPr>
        <w:t xml:space="preserve">个人所得税管理及其改革与完善 个人所得税管理及其改革与完善 个人所得税管理及其改革与完善</w:t>
      </w:r>
    </w:p>
    <w:p>
      <w:pPr>
        <w:ind w:left="0" w:right="0" w:firstLine="560"/>
        <w:spacing w:before="450" w:after="450" w:line="312" w:lineRule="auto"/>
      </w:pPr>
      <w:r>
        <w:rPr>
          <w:rFonts w:ascii="宋体" w:hAnsi="宋体" w:eastAsia="宋体" w:cs="宋体"/>
          <w:color w:val="000"/>
          <w:sz w:val="28"/>
          <w:szCs w:val="28"/>
        </w:rPr>
        <w:t xml:space="preserve">[摘要]现行个税分项计征不合理,按月计征不科学,税前扣除项目不公平,公民纳税意识薄弱以及个税法操作性差等。为此,应完善个税立法,建立统一的个人银行账户加强对个税的监管,完善个税法律机制。</w:t>
      </w:r>
    </w:p>
    <w:p>
      <w:pPr>
        <w:ind w:left="0" w:right="0" w:firstLine="560"/>
        <w:spacing w:before="450" w:after="450" w:line="312" w:lineRule="auto"/>
      </w:pPr>
      <w:r>
        <w:rPr>
          <w:rFonts w:ascii="宋体" w:hAnsi="宋体" w:eastAsia="宋体" w:cs="宋体"/>
          <w:color w:val="000"/>
          <w:sz w:val="28"/>
          <w:szCs w:val="28"/>
        </w:rPr>
        <w:t xml:space="preserve">[关键词]个税管理;改革;完善;个税法制</w:t>
      </w:r>
    </w:p>
    <w:p>
      <w:pPr>
        <w:ind w:left="0" w:right="0" w:firstLine="560"/>
        <w:spacing w:before="450" w:after="450" w:line="312" w:lineRule="auto"/>
      </w:pPr>
      <w:r>
        <w:rPr>
          <w:rFonts w:ascii="宋体" w:hAnsi="宋体" w:eastAsia="宋体" w:cs="宋体"/>
          <w:color w:val="000"/>
          <w:sz w:val="28"/>
          <w:szCs w:val="28"/>
        </w:rPr>
        <w:t xml:space="preserve">中国的个人所得税法律既要适应中国的国情,又要与国际个人所得税法大趋势保持一致。我国作为ＷＴＯ的成员国后,国际间人员往来频繁,现行的个人所得税法不适应国民待遇原则,不利于科技人才的引进。改革个人所得税应结合ＷＴＯ的国民待遇原则、市场准入原则,公平竞争原则,加快与国际主流税制接轨。</w:t>
      </w:r>
    </w:p>
    <w:p>
      <w:pPr>
        <w:ind w:left="0" w:right="0" w:firstLine="560"/>
        <w:spacing w:before="450" w:after="450" w:line="312" w:lineRule="auto"/>
      </w:pPr>
      <w:r>
        <w:rPr>
          <w:rFonts w:ascii="宋体" w:hAnsi="宋体" w:eastAsia="宋体" w:cs="宋体"/>
          <w:color w:val="000"/>
          <w:sz w:val="28"/>
          <w:szCs w:val="28"/>
        </w:rPr>
        <w:t xml:space="preserve">一、当前个税征管中的问题及对策</w:t>
      </w:r>
    </w:p>
    <w:p>
      <w:pPr>
        <w:ind w:left="0" w:right="0" w:firstLine="560"/>
        <w:spacing w:before="450" w:after="450" w:line="312" w:lineRule="auto"/>
      </w:pPr>
      <w:r>
        <w:rPr>
          <w:rFonts w:ascii="宋体" w:hAnsi="宋体" w:eastAsia="宋体" w:cs="宋体"/>
          <w:color w:val="000"/>
          <w:sz w:val="28"/>
          <w:szCs w:val="28"/>
        </w:rPr>
        <w:t xml:space="preserve">(一)个人所得税法律体系不完善</w:t>
      </w:r>
    </w:p>
    <w:p>
      <w:pPr>
        <w:ind w:left="0" w:right="0" w:firstLine="560"/>
        <w:spacing w:before="450" w:after="450" w:line="312" w:lineRule="auto"/>
      </w:pPr>
      <w:r>
        <w:rPr>
          <w:rFonts w:ascii="宋体" w:hAnsi="宋体" w:eastAsia="宋体" w:cs="宋体"/>
          <w:color w:val="000"/>
          <w:sz w:val="28"/>
          <w:szCs w:val="28"/>
        </w:rPr>
        <w:t xml:space="preserve">税收执法受地方政府机关影响。税收法律是行政执法为主的法律,有的地方以发展地方经济和吸引人才为借口,擅自越权颁行一些违反国家统一税法精神的优惠政策,如私自提高工资、薪金所得的费用扣除额或擅自扩大免税项目;一些地方政府“默许”足球俱乐部按“自定”税率征税,使国家税收流失。现行个人所得税法采用分项计征亟待改革。个人所得税的征管中表现为有的应征的税收不起来,只管住了工薪阶层,使之成为个人所得税纳税的主要群体(占个人所得税征收总额70%以上),这除工薪阶层和知识分子纳税意识较强外,一个重要原因是工薪收入较严格实行代扣代缴制,逃税可能性少。正如钱晟教授所言:“第一,新生贵族的分配渠道不规范,很多隐性收入、灰色收入不为人知,更谈不上纳税;第二,现金交易普遍,存款实名制提供了征税的前提条件,但是征税机关又无权查,这是银行法的规定;第三,权大于法的现象依然存在。”鉴于此,个税征收方式应综合与分类相结合,对工资以外的收入加强个人申报,完善个人所得税的征管,加大个人所得税的执法力度,加强对高收入者个人所得税的管理,完善代扣代缴制度。</w:t>
      </w:r>
    </w:p>
    <w:p>
      <w:pPr>
        <w:ind w:left="0" w:right="0" w:firstLine="560"/>
        <w:spacing w:before="450" w:after="450" w:line="312" w:lineRule="auto"/>
      </w:pPr>
      <w:r>
        <w:rPr>
          <w:rFonts w:ascii="宋体" w:hAnsi="宋体" w:eastAsia="宋体" w:cs="宋体"/>
          <w:color w:val="000"/>
          <w:sz w:val="28"/>
          <w:szCs w:val="28"/>
        </w:rPr>
        <w:t xml:space="preserve">个人所得税按月为计征不科学。有的人收入具有季节性,如有的本月收入较多但下月可能失业没有任何收入;有的上半年有收入但下半年收入少甚至没有收入。再如一本专著出版,可能耗费作者若干年甚至毕生精力,一旦出版则应在当月纳税。显然按取得收入月来计征个人所得税既不公平又不科学。加拿大国的做法可以借鉴:有固定收入的员工,从工薪支票中扣除个人所得税,年底向政府申报纳税并清算,多退少补;个体经营及经商的人士每年分四次向政府交纳个人所得税,年终清算多退少补。</w:t>
      </w:r>
    </w:p>
    <w:p>
      <w:pPr>
        <w:ind w:left="0" w:right="0" w:firstLine="560"/>
        <w:spacing w:before="450" w:after="450" w:line="312" w:lineRule="auto"/>
      </w:pPr>
      <w:r>
        <w:rPr>
          <w:rFonts w:ascii="宋体" w:hAnsi="宋体" w:eastAsia="宋体" w:cs="宋体"/>
          <w:color w:val="000"/>
          <w:sz w:val="28"/>
          <w:szCs w:val="28"/>
        </w:rPr>
        <w:t xml:space="preserve">税前扣除标准扣除项目不公平。一是国内外居民税前扣除适用不同标准:国内居民税前扣除额人民币800元;而中国境内的外籍人员,在国内居民扣除基础上再扣除人民币3200元。“入世”后的中国,税收也应当按ＷＴＯ规则体系和国际惯例进行调整,促进税收公平、公正,消除现行国内外居民纳税的不平等性。二是国内居民税前固定扣除人民币800元。这是表面公平而事实上的不公平。首先,它没有考虑物价波动,如90年代初的物价与90年代未的物价显然不同,而税前扣除额却不变;其次,没有考虑地区经济及消费状况和纳税人的实际赡养人口与负担状况等。</w:t>
      </w:r>
    </w:p>
    <w:p>
      <w:pPr>
        <w:ind w:left="0" w:right="0" w:firstLine="560"/>
        <w:spacing w:before="450" w:after="450" w:line="312" w:lineRule="auto"/>
      </w:pPr>
      <w:r>
        <w:rPr>
          <w:rFonts w:ascii="宋体" w:hAnsi="宋体" w:eastAsia="宋体" w:cs="宋体"/>
          <w:color w:val="000"/>
          <w:sz w:val="28"/>
          <w:szCs w:val="28"/>
        </w:rPr>
        <w:t xml:space="preserve">(二)公民纳税意识淡薄。“纳税光荣”还仅停留在口头上。相当多的人,当自己的纯所得在免税范围内时高唱“纳税光荣”,一旦应缴纳税款时,心里总不高兴,于是就使出浑身解数逃税。越是高收入者逃税的越多。他们或利用权利自订纳税标准,或化整为零,以实物、债权、股权分配等方式逃税,或拉拢税官以吃小亏占大便宜等手段逃税。工薪收入者逃税几乎不可能(不是不想逃税),他们没有前述的权利和经济实力支付逃税费用,且工资薪金收入基本上是单位代扣代缴,逃税无门。</w:t>
      </w:r>
    </w:p>
    <w:p>
      <w:pPr>
        <w:ind w:left="0" w:right="0" w:firstLine="560"/>
        <w:spacing w:before="450" w:after="450" w:line="312" w:lineRule="auto"/>
      </w:pPr>
      <w:r>
        <w:rPr>
          <w:rFonts w:ascii="宋体" w:hAnsi="宋体" w:eastAsia="宋体" w:cs="宋体"/>
          <w:color w:val="000"/>
          <w:sz w:val="28"/>
          <w:szCs w:val="28"/>
        </w:rPr>
        <w:t xml:space="preserve">个人所得税法的原则性、概括性过强,可操作性不足,给逃税者可乘之机。个人所得税是普遍税,以大税基,低税负为基本特征。个人所得税是收益税,所有收益者都是应纳税人。要鼓励公民致富,使绝大多数的公民都具有实际纳税条件。破除个人所得税是少数高收入者专有税的观念,增强公民的法制观念、纳税意识和爱国觉悟。个人所得税法要充分注意中国地域大,经济发展不平衡等实际情况,国家控制统一税收法律、法规的制定权,防止富的地方有税不征,穷的地方横征暴敛。严格执行个人所得税法,对高收入者实行加成征税,逐步开征赠与税、遗产税。公民的纳税意识培养既要讲自觉,又要讲处罚,二者结合才能奏效。税收征管中,税务征管人员应当树立人民公仆形象,增强为纳税人服务意识。应当相信纳税人的基本觉悟,相信纳税人自觉申报纳税、主动缴纳税款,充分尊重和保障纳税人国家主人身份;税务机关及其税务征管人员又是国家代表者,应当采取一定形式对纳税人进行抽查,接受群众举报,对那些偷逃税行为给予从重处罚,通过新闻媒体暴光,以教育广大公民依法纳税,保证国家税收不被流失。</w:t>
      </w:r>
    </w:p>
    <w:p>
      <w:pPr>
        <w:ind w:left="0" w:right="0" w:firstLine="560"/>
        <w:spacing w:before="450" w:after="450" w:line="312" w:lineRule="auto"/>
      </w:pPr>
      <w:r>
        <w:rPr>
          <w:rFonts w:ascii="宋体" w:hAnsi="宋体" w:eastAsia="宋体" w:cs="宋体"/>
          <w:color w:val="000"/>
          <w:sz w:val="28"/>
          <w:szCs w:val="28"/>
        </w:rPr>
        <w:t xml:space="preserve">公民法制观念不强是纳税意识薄弱的重要原因。古时已有的“苛捐杂税”之说,是对税收的对抗情绪的反映。封建社会中,农民缴纳捐税是满足地主阶级的统治需要。长期封建社会的影响,是公民纳税意识薄弱的历史原因,只知服从官管,不知遵守法律是法制意识薄弱的表现。法律是关于权利与义务的规定,权利义务是对称的,没有无权利的义务,也没有无义务的权利。享受权利者必履行义务,履行义务者就有权享有权利。现实社会中权利义务不对等,履行纳税义务与否,并不影响对公共产品和公共服务的享有。既然能享受权利又不履行纳税义务,必然使“纳税光荣”只剩下空洞的口号,丧失了法律公平、正义之本。在税法宣传上更多的是宣扬纳税人的义务而淡漠纳税人的权利,弱化了纳税意识。可以相信,解决纳税义务者的权利后,其纳税积极性会大大增强。其佐证是,计划经济时国债发行量不大,但还得层层动员,分派任务,发动党团员干部带头才得以完成;而今国债发行量大增,然,仅按正常债券发行方式发行,即受到公民的积极认购。因此扩大纳税人的知情权,增加政府财政预算、财政开支的透明度,使纳税人真实感受到是国家的主人。纳税人不仅征税过程清楚,而且税款流向也明白,使纳税人的纳税抵触情绪消除。政府职能的正常运转与纳税人的纳税行为密切相关,政府部门使用纳税</w:t>
      </w:r>
    </w:p>
    <w:p>
      <w:pPr>
        <w:ind w:left="0" w:right="0" w:firstLine="560"/>
        <w:spacing w:before="450" w:after="450" w:line="312" w:lineRule="auto"/>
      </w:pPr>
      <w:r>
        <w:rPr>
          <w:rFonts w:ascii="宋体" w:hAnsi="宋体" w:eastAsia="宋体" w:cs="宋体"/>
          <w:color w:val="000"/>
          <w:sz w:val="28"/>
          <w:szCs w:val="28"/>
        </w:rPr>
        <w:t xml:space="preserve">人提供的资金,纳税人享有监督政府部门工作和接受政府部门服务的权利,纳税人的监督能有效防止诸多重复建设、浪费,也是遏制腐败的一剂良方。纳税,是作为国家主人的条件和应尽之责,只有国家主人才有资格对国家财政开支、预决算等国家事务进行有效监督。</w:t>
      </w:r>
    </w:p>
    <w:p>
      <w:pPr>
        <w:ind w:left="0" w:right="0" w:firstLine="560"/>
        <w:spacing w:before="450" w:after="450" w:line="312" w:lineRule="auto"/>
      </w:pPr>
      <w:r>
        <w:rPr>
          <w:rFonts w:ascii="宋体" w:hAnsi="宋体" w:eastAsia="宋体" w:cs="宋体"/>
          <w:color w:val="000"/>
          <w:sz w:val="28"/>
          <w:szCs w:val="28"/>
        </w:rPr>
        <w:t xml:space="preserve">(三)个人所得税征管制度不健全。个人所得税征管首要问题是明确纳税人的收入。当前什么是一个纳税人的真正全部收入是一件难事,至少有下列行为税务机关很难控制。一是收入渠道多元化。一个纳税人同一纳税期内取得哪些应税收入,在银行里没有一个统一的账号,银行方面不清楚,税务方面更不清楚。二是公民收入以现金取得较多(劳动法规定工资薪金按月以现金支付),与银行的个人账号不发生直接联系,收入难于控制。三是不合法收入往往不直接经银行发生。正因为有上述情况,工薪收入者就成了个人所得税的主要支撑。其次,个人所得税的税前扣除项目与扣除标准有待完善。这既是个人所得税的重要组成部分又与其他相邻法律密切联系,如何使个人所得税更科学合理又不违背法律精神,是既难又重要的事。可以参考企业所得税征管法,确定税前扣除项目,纳税人衣食住行等基本生活必需品消费项目可扣除,根据我国国情确定扣除标准,以年度为一个计算纳税期间,计划预缴,年终后结算,多退少补。</w:t>
      </w:r>
    </w:p>
    <w:p>
      <w:pPr>
        <w:ind w:left="0" w:right="0" w:firstLine="560"/>
        <w:spacing w:before="450" w:after="450" w:line="312" w:lineRule="auto"/>
      </w:pPr>
      <w:r>
        <w:rPr>
          <w:rFonts w:ascii="宋体" w:hAnsi="宋体" w:eastAsia="宋体" w:cs="宋体"/>
          <w:color w:val="000"/>
          <w:sz w:val="28"/>
          <w:szCs w:val="28"/>
        </w:rPr>
        <w:t xml:space="preserve">二、改革、完善个人所得税法律机制</w:t>
      </w:r>
    </w:p>
    <w:p>
      <w:pPr>
        <w:ind w:left="0" w:right="0" w:firstLine="560"/>
        <w:spacing w:before="450" w:after="450" w:line="312" w:lineRule="auto"/>
      </w:pPr>
      <w:r>
        <w:rPr>
          <w:rFonts w:ascii="宋体" w:hAnsi="宋体" w:eastAsia="宋体" w:cs="宋体"/>
          <w:color w:val="000"/>
          <w:sz w:val="28"/>
          <w:szCs w:val="28"/>
        </w:rPr>
        <w:t xml:space="preserve">(一)完善个人所得税立法,促进个人所得税法制化。国家控制个人所得税法的统一制定权,维护税法的统一性。由于我国地域广大,各地经济发展差别也大,因此应当允许地方政府在不违反国家统一税法前提下根据本地实际情况进行调节的自主权,制定适合本地区的征管办法,充分发挥中央与地方征管的积极性。其次征税额度既要稳定又要适时调整。个人所得税的税前扣除项目,扣除标准、税率等应当法定,并随国家社会经济发展适时调整。世界各国普遍趋势是降低税率,吸引资金和劳动力,以扩大税基,达到增加税收的目的。降低税负是刺激经济发展,为国聚财的有效之举。关于劳动收入与非劳动收入。我国是社会主义国家,生产资料公有制是主体经济,按劳分配是主渠道。鼓励诚实劳动,勤劳致富。我国工资薪金收入个人所得税率5%～45%,其边际税负高于半劳动型的承包承租经营所得税率5%～35%,而非劳动所得的利息税率仅20%,与国家分配原则相悖。</w:t>
      </w:r>
    </w:p>
    <w:p>
      <w:pPr>
        <w:ind w:left="0" w:right="0" w:firstLine="560"/>
        <w:spacing w:before="450" w:after="450" w:line="312" w:lineRule="auto"/>
      </w:pPr>
      <w:r>
        <w:rPr>
          <w:rFonts w:ascii="宋体" w:hAnsi="宋体" w:eastAsia="宋体" w:cs="宋体"/>
          <w:color w:val="000"/>
          <w:sz w:val="28"/>
          <w:szCs w:val="28"/>
        </w:rPr>
        <w:t xml:space="preserve">目前我国公民纳税意识薄弱、税法不够完善的今天,人们在利益驱动下,极易设法逃税。加之提供劳务者与接受劳务的单位之间有着特殊的千丝万缕的联系,代扣代缴也难于如实实现。笔者认为,应将这两类所得纳入统一的工资薪金所得纳税。对月收入4万元以上者甚少,即个人所得税率第五级至第九级税率设置实际意义不大,</w:t>
      </w:r>
    </w:p>
    <w:p>
      <w:pPr>
        <w:ind w:left="0" w:right="0" w:firstLine="560"/>
        <w:spacing w:before="450" w:after="450" w:line="312" w:lineRule="auto"/>
      </w:pPr>
      <w:r>
        <w:rPr>
          <w:rFonts w:ascii="宋体" w:hAnsi="宋体" w:eastAsia="宋体" w:cs="宋体"/>
          <w:color w:val="000"/>
          <w:sz w:val="28"/>
          <w:szCs w:val="28"/>
        </w:rPr>
        <w:t xml:space="preserve">(二)政府应加强对个人所得税的调控。对高收入者如何纳入个人所得税监管,无疑是个人所得税法修改中必须注意的。建立个人终身税务号码(与身份证编号类似),加强银行功能,减少经济生活中的现金流量,发展信用卡业务,个人消费原则上采用信用卡结算。加强税务机关的监督机制。监督既包含对纳税人的监督,也包含对税务执法监督。既要使税务人员有职有权,又要职权法定,在职权范围内履行职责,不越权,不失职,不自行设置权利或免除义务。</w:t>
      </w:r>
    </w:p>
    <w:p>
      <w:pPr>
        <w:ind w:left="0" w:right="0" w:firstLine="560"/>
        <w:spacing w:before="450" w:after="450" w:line="312" w:lineRule="auto"/>
      </w:pPr>
      <w:r>
        <w:rPr>
          <w:rFonts w:ascii="宋体" w:hAnsi="宋体" w:eastAsia="宋体" w:cs="宋体"/>
          <w:color w:val="000"/>
          <w:sz w:val="28"/>
          <w:szCs w:val="28"/>
        </w:rPr>
        <w:t xml:space="preserve">税务机关应当执法必严,违法必究。在税收征管方面,第一是完善纳税申报制度,建立以纳税人身份证号为据的纳税编码,以法律形式规定当期收入或个人存量财产实名制,以便全面掌握个人收入及财产状。第二,改革金融体制,严格控制现金流通,将个人收入纳入通过银行结算,控制个人所得税的偷税行为。第三,规定纳税人、支付单位和银行三方税务申报制度,凡达到纳税标准的必须申报纳税。第四,建立用人单位对个人支付的明细表制度并定期向税务机关申报,以便对纳税监督。第五,加强税务稽查和对违反税法的处罚,要在全社会公民中逐步形成遵守税法与遵守刑法等法律同等重要、同等约束力的思想。</w:t>
      </w:r>
    </w:p>
    <w:p>
      <w:pPr>
        <w:ind w:left="0" w:right="0" w:firstLine="560"/>
        <w:spacing w:before="450" w:after="450" w:line="312" w:lineRule="auto"/>
      </w:pPr>
      <w:r>
        <w:rPr>
          <w:rFonts w:ascii="宋体" w:hAnsi="宋体" w:eastAsia="宋体" w:cs="宋体"/>
          <w:color w:val="000"/>
          <w:sz w:val="28"/>
          <w:szCs w:val="28"/>
        </w:rPr>
        <w:t xml:space="preserve">个人所得税法自1980年颁布起,就明确规定中国公民每月所得额的扣除基数为人民币800元。1999年8月九届全国人大常委会修正时仍维持这一扣除基数。然而,我国公民的收入水平却有显著提高,我国物价指数也显著提高。法律条文仍坚持这一扣除基数,对增值税和营业税的起征点也有影响。不能很好反映和规范社会经济现象。有些地区也不同程度地提高了扣除基数,使税法的严肃性受到损害。为此建议根据当前经济状况,国家提高扣除基数,防止各地各行其是,维护法律的严肃性。</w:t>
      </w:r>
    </w:p>
    <w:p>
      <w:pPr>
        <w:ind w:left="0" w:right="0" w:firstLine="560"/>
        <w:spacing w:before="450" w:after="450" w:line="312" w:lineRule="auto"/>
      </w:pPr>
      <w:r>
        <w:rPr>
          <w:rFonts w:ascii="宋体" w:hAnsi="宋体" w:eastAsia="宋体" w:cs="宋体"/>
          <w:color w:val="000"/>
          <w:sz w:val="28"/>
          <w:szCs w:val="28"/>
        </w:rPr>
        <w:t xml:space="preserve">[参考文献] [2]纳税人[Ｊ].202_,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渝州大学学报(社会科学版·双月刊)202_年10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2025-07-27T13:41:27+08:00</dcterms:created>
  <dcterms:modified xsi:type="dcterms:W3CDTF">2025-07-27T13:41:27+08:00</dcterms:modified>
</cp:coreProperties>
</file>

<file path=docProps/custom.xml><?xml version="1.0" encoding="utf-8"?>
<Properties xmlns="http://schemas.openxmlformats.org/officeDocument/2006/custom-properties" xmlns:vt="http://schemas.openxmlformats.org/officeDocument/2006/docPropsVTypes"/>
</file>