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对重庆市区域经济发展的协方差进行分析</w:t>
      </w:r>
      <w:bookmarkEnd w:id="1"/>
    </w:p>
    <w:p>
      <w:pPr>
        <w:jc w:val="center"/>
        <w:spacing w:before="0" w:after="450"/>
      </w:pPr>
      <w:r>
        <w:rPr>
          <w:rFonts w:ascii="Arial" w:hAnsi="Arial" w:eastAsia="Arial" w:cs="Arial"/>
          <w:color w:val="999999"/>
          <w:sz w:val="20"/>
          <w:szCs w:val="20"/>
        </w:rPr>
        <w:t xml:space="preserve">来源：网络  作者：眉眼如画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一、引言 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造成各区域贫富差距进一步拉大，不仅会影响整个地区乃至整个国民经济的持续稳定发展，还可能会影响社会和谐发展，这与构建和谐社会、实现中国梦相违背。所以解决区域经济差异是不可忽视的问题。重庆自直辖以来经济上虽然取得了长足的发展，但随着经济社会形势变化，各区县功能定位不明确，同质化发展、招商引资无序竞争等问题凸显。为此重庆市政府在过去一圈两翼区域发展战略基础上，综合考虑人口、资源、环境、经济、社会、文化等因素，将全市进一步细划分为都市功能核心区、都市功能拓展区、城市发展新区、渝东北生态涵养发展区和渝东南生态保护发展区五个功能新区。</w:t>
      </w:r>
    </w:p>
    <w:p>
      <w:pPr>
        <w:ind w:left="0" w:right="0" w:firstLine="560"/>
        <w:spacing w:before="450" w:after="450" w:line="312" w:lineRule="auto"/>
      </w:pPr>
      <w:r>
        <w:rPr>
          <w:rFonts w:ascii="宋体" w:hAnsi="宋体" w:eastAsia="宋体" w:cs="宋体"/>
          <w:color w:val="000"/>
          <w:sz w:val="28"/>
          <w:szCs w:val="28"/>
        </w:rPr>
        <w:t xml:space="preserve">本文以人均 GDP 作为评价指标。一般来说人均固定资产投资对人均 GDP 有很大的影响，因此本文将之作为协变量。作为评价的统计方法，协方差分析在很多领域已得到了广泛应用。从已知文献中可以看出协方差分析运用CET- 4 教学效果分析、龄林的生长影响、区域收入差异研究等方面。本文也采用上述文献中的协方差分析法对重庆市新划分的五大功能区之间的经济差异进行分析与评价，对于缩小重庆市各地区经济增长差异，使各区域经济协调发展，提升全市经济整体水平提供方法与理论的依据。</w:t>
      </w:r>
    </w:p>
    <w:p>
      <w:pPr>
        <w:ind w:left="0" w:right="0" w:firstLine="560"/>
        <w:spacing w:before="450" w:after="450" w:line="312" w:lineRule="auto"/>
      </w:pPr>
      <w:r>
        <w:rPr>
          <w:rFonts w:ascii="宋体" w:hAnsi="宋体" w:eastAsia="宋体" w:cs="宋体"/>
          <w:color w:val="000"/>
          <w:sz w:val="28"/>
          <w:szCs w:val="28"/>
        </w:rPr>
        <w:t xml:space="preserve">二、实证研究</w:t>
      </w:r>
    </w:p>
    <w:p>
      <w:pPr>
        <w:ind w:left="0" w:right="0" w:firstLine="560"/>
        <w:spacing w:before="450" w:after="450" w:line="312" w:lineRule="auto"/>
      </w:pPr>
      <w:r>
        <w:rPr>
          <w:rFonts w:ascii="宋体" w:hAnsi="宋体" w:eastAsia="宋体" w:cs="宋体"/>
          <w:color w:val="000"/>
          <w:sz w:val="28"/>
          <w:szCs w:val="28"/>
        </w:rPr>
        <w:t xml:space="preserve">1、数据收集本文将五大功能区作为五个水平，为了叙述的方便，记都市功能核心区为 A1、都市功能拓展区为 A2、城市发展新区为 A3、渝东北生态涵养发展区为 A4、渝东南生态保护发展区为 A5。从重庆市统计年鉴收集到以上各水平。</w:t>
      </w:r>
    </w:p>
    <w:p>
      <w:pPr>
        <w:ind w:left="0" w:right="0" w:firstLine="560"/>
        <w:spacing w:before="450" w:after="450" w:line="312" w:lineRule="auto"/>
      </w:pPr>
      <w:r>
        <w:rPr>
          <w:rFonts w:ascii="宋体" w:hAnsi="宋体" w:eastAsia="宋体" w:cs="宋体"/>
          <w:color w:val="000"/>
          <w:sz w:val="28"/>
          <w:szCs w:val="28"/>
        </w:rPr>
        <w:t xml:space="preserve">2、初步评价</w:t>
      </w:r>
    </w:p>
    <w:p>
      <w:pPr>
        <w:ind w:left="0" w:right="0" w:firstLine="560"/>
        <w:spacing w:before="450" w:after="450" w:line="312" w:lineRule="auto"/>
      </w:pPr>
      <w:r>
        <w:rPr>
          <w:rFonts w:ascii="宋体" w:hAnsi="宋体" w:eastAsia="宋体" w:cs="宋体"/>
          <w:color w:val="000"/>
          <w:sz w:val="28"/>
          <w:szCs w:val="28"/>
        </w:rPr>
        <w:t xml:space="preserve">本文用 SAS 软件对五大功能区的人均 GDP 进行方差齐性检验得出原始数据不满足方差齐性检验要求，因此需对原始数据进行对数变换，故令 Y=lnGDP，再对 Y 的各水平进行方差齐性检验，经过分析得出经对数变换后的数据满足方差齐性要求，故直接运用 SAS 软件对 Y=lnGDP各水平做方差分析，结果可知 P 值小于 0.0001，说明重庆市五大功能区的人均 GDP 存在显著性差异。</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从前面的实证可知，重庆市各功能区之间经济发展(消除了固定资产投资的影响)仍然存在显著性差异，但没有未调整前的差距大，协方差分析结果更合理。从表 3 可以看出，扣除投资效应的人均 GDP 修正值，城市发展新区第一，渝东北生态涵养发展区和都市功能核心区分列第二、第三。若城市发展新区、渝东北生态涵养发展区和渝东南功能拓展区的固定资产投资额与都市功能核心区相同，则经济发展会比实际水平要高。都市功能区和都市功能拓展区的人均 GDP 虽然远远高于其它三个功能区，但其主要是依靠投资堆砌而成，特别是都市功能拓展区最为明显在没有扣除固定资产投资之前时其人均 GDP 排在五大功能区第二位，然而在扣除固定资产投资后却只排在五大功能区最后一位。</w:t>
      </w:r>
    </w:p>
    <w:p>
      <w:pPr>
        <w:ind w:left="0" w:right="0" w:firstLine="560"/>
        <w:spacing w:before="450" w:after="450" w:line="312" w:lineRule="auto"/>
      </w:pPr>
      <w:r>
        <w:rPr>
          <w:rFonts w:ascii="宋体" w:hAnsi="宋体" w:eastAsia="宋体" w:cs="宋体"/>
          <w:color w:val="000"/>
          <w:sz w:val="28"/>
          <w:szCs w:val="28"/>
        </w:rPr>
        <w:t xml:space="preserve">从前面的分析中可以看到，重庆市五大功能区人均 GDP对人均固定资产投资有较强的依赖性，且人均固定资产投资也存在着明显的区域差异。在今后一段时间里，重庆市经济增长仍然主要依靠投资拉动，因此可通过适当平衡政府投资从而缩小各功能区之间的经济差异。统筹兼顾，促进重庆市五大功能区经济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2025-07-19T08:27:07+08:00</dcterms:created>
  <dcterms:modified xsi:type="dcterms:W3CDTF">2025-07-19T08:27:07+08:00</dcterms:modified>
</cp:coreProperties>
</file>

<file path=docProps/custom.xml><?xml version="1.0" encoding="utf-8"?>
<Properties xmlns="http://schemas.openxmlformats.org/officeDocument/2006/custom-properties" xmlns:vt="http://schemas.openxmlformats.org/officeDocument/2006/docPropsVTypes"/>
</file>