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知识经济时代财税体制创新研究</w:t>
      </w:r>
      <w:bookmarkEnd w:id="1"/>
    </w:p>
    <w:p>
      <w:pPr>
        <w:jc w:val="center"/>
        <w:spacing w:before="0" w:after="450"/>
      </w:pPr>
      <w:r>
        <w:rPr>
          <w:rFonts w:ascii="Arial" w:hAnsi="Arial" w:eastAsia="Arial" w:cs="Arial"/>
          <w:color w:val="999999"/>
          <w:sz w:val="20"/>
          <w:szCs w:val="20"/>
        </w:rPr>
        <w:t xml:space="preserve">来源：网络  作者：情深意重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内容提要: 知识经济源于20世纪80年代兴起的技术革命，是建立在知识和信息的生产、分配和使用基础上的经济形态。随着信息技术的日益发达和人力资本投入的加大，知识经济正在成为21世纪国际经济中的主导经济。为迎接知识经济的到来，各国政府纷纷调...</w:t>
      </w:r>
    </w:p>
    <w:p>
      <w:pPr>
        <w:ind w:left="0" w:right="0" w:firstLine="560"/>
        <w:spacing w:before="450" w:after="450" w:line="312" w:lineRule="auto"/>
      </w:pPr>
      <w:r>
        <w:rPr>
          <w:rFonts w:ascii="宋体" w:hAnsi="宋体" w:eastAsia="宋体" w:cs="宋体"/>
          <w:color w:val="000"/>
          <w:sz w:val="28"/>
          <w:szCs w:val="28"/>
        </w:rPr>
        <w:t xml:space="preserve">\" 内容提要: 知识经济源于20世纪80年代兴起的技术革命，是建立在知识和信息的生产、分配和使用基础上的经济形态。随着信息技术的日益发达和人力资本投入的加大，知识经济正在成为21世纪国际经济中的主导经济。为迎接知识经济的到来，各国政府纷纷调整财税政策，指导和推进知识经济的发展。本文认为，我国应适应经济全球化的发展，完善财政收支体系，加大财政对科研开发及人力资本的投入，实行税收政策倾斜，对新经济给予税收支持，以适应和促进知识经济的发展。</w:t>
      </w:r>
    </w:p>
    <w:p>
      <w:pPr>
        <w:ind w:left="0" w:right="0" w:firstLine="560"/>
        <w:spacing w:before="450" w:after="450" w:line="312" w:lineRule="auto"/>
      </w:pPr>
      <w:r>
        <w:rPr>
          <w:rFonts w:ascii="宋体" w:hAnsi="宋体" w:eastAsia="宋体" w:cs="宋体"/>
          <w:color w:val="000"/>
          <w:sz w:val="28"/>
          <w:szCs w:val="28"/>
        </w:rPr>
        <w:t xml:space="preserve">一、我国知识经济发展现状分析</w:t>
      </w:r>
    </w:p>
    <w:p>
      <w:pPr>
        <w:ind w:left="0" w:right="0" w:firstLine="560"/>
        <w:spacing w:before="450" w:after="450" w:line="312" w:lineRule="auto"/>
      </w:pPr>
      <w:r>
        <w:rPr>
          <w:rFonts w:ascii="宋体" w:hAnsi="宋体" w:eastAsia="宋体" w:cs="宋体"/>
          <w:color w:val="000"/>
          <w:sz w:val="28"/>
          <w:szCs w:val="28"/>
        </w:rPr>
        <w:t xml:space="preserve">知识经济和传统工业经济有很大的差别：在生产投入方面，传统经济以有形投入为主，知识经济则以知识、智力等无形资产投入为主；在资源利用方面，传统工业经济追求最大限度地利用自然资源，知识经济则强调尽可能开发智力资源，合理利用自然资源，实现可持续发展。不少经济学家在对知识经济进行研究时指出：知识经济时代一国经济的增长速度主要取决于人力资本和科研开发投入的力度。人力资本和技术水平已成为知识经济时代最重要的生产要素。但目前我国在这两个方面与发达国家相比还有很大差距。</w:t>
      </w:r>
    </w:p>
    <w:p>
      <w:pPr>
        <w:ind w:left="0" w:right="0" w:firstLine="560"/>
        <w:spacing w:before="450" w:after="450" w:line="312" w:lineRule="auto"/>
      </w:pPr>
      <w:r>
        <w:rPr>
          <w:rFonts w:ascii="宋体" w:hAnsi="宋体" w:eastAsia="宋体" w:cs="宋体"/>
          <w:color w:val="000"/>
          <w:sz w:val="28"/>
          <w:szCs w:val="28"/>
        </w:rPr>
        <w:t xml:space="preserve">（一）人力资本</w:t>
      </w:r>
    </w:p>
    <w:p>
      <w:pPr>
        <w:ind w:left="0" w:right="0" w:firstLine="560"/>
        <w:spacing w:before="450" w:after="450" w:line="312" w:lineRule="auto"/>
      </w:pPr>
      <w:r>
        <w:rPr>
          <w:rFonts w:ascii="宋体" w:hAnsi="宋体" w:eastAsia="宋体" w:cs="宋体"/>
          <w:color w:val="000"/>
          <w:sz w:val="28"/>
          <w:szCs w:val="28"/>
        </w:rPr>
        <w:t xml:space="preserve">经过几十年的发展，我国的人力资本投资和积累已取得了一定的成绩，国民素质及知识技能有了较大的提高，培养了大批人才，建立了比较完善的教育体系。但是，由于受多方面因素的影响，我国人力资本还存在着整体发展水平不高、结构不合理等弊端。</w:t>
      </w:r>
    </w:p>
    <w:p>
      <w:pPr>
        <w:ind w:left="0" w:right="0" w:firstLine="560"/>
        <w:spacing w:before="450" w:after="450" w:line="312" w:lineRule="auto"/>
      </w:pPr>
      <w:r>
        <w:rPr>
          <w:rFonts w:ascii="宋体" w:hAnsi="宋体" w:eastAsia="宋体" w:cs="宋体"/>
          <w:color w:val="000"/>
          <w:sz w:val="28"/>
          <w:szCs w:val="28"/>
        </w:rPr>
        <w:t xml:space="preserve">2.我国人力资源产业分布、地域分布不合理。由表2可以看出，我国第一产业就业人员比重过大，几乎有50%的劳动力分布于第一产业，第二产业特别是第三产业劳动力比重过小。人力资源产业分布不合理，制约第二产业、第三产业和新兴产业的发展，阻碍知识经济的发展。从我国人口分布特征来看，在经济发达的东部地区，人力资源数量密度过大，在经济不发达的西部地区，人烟稀少。人力资源地域分布不合理严重影响我国区域经济协调发展，同时也降低了人力资源的使用效率。</w:t>
      </w:r>
    </w:p>
    <w:p>
      <w:pPr>
        <w:ind w:left="0" w:right="0" w:firstLine="560"/>
        <w:spacing w:before="450" w:after="450" w:line="312" w:lineRule="auto"/>
      </w:pPr>
      <w:r>
        <w:rPr>
          <w:rFonts w:ascii="宋体" w:hAnsi="宋体" w:eastAsia="宋体" w:cs="宋体"/>
          <w:color w:val="000"/>
          <w:sz w:val="28"/>
          <w:szCs w:val="28"/>
        </w:rPr>
        <w:t xml:space="preserve">（二）科研开发</w:t>
      </w:r>
    </w:p>
    <w:p>
      <w:pPr>
        <w:ind w:left="0" w:right="0" w:firstLine="560"/>
        <w:spacing w:before="450" w:after="450" w:line="312" w:lineRule="auto"/>
      </w:pPr>
      <w:r>
        <w:rPr>
          <w:rFonts w:ascii="宋体" w:hAnsi="宋体" w:eastAsia="宋体" w:cs="宋体"/>
          <w:color w:val="000"/>
          <w:sz w:val="28"/>
          <w:szCs w:val="28"/>
        </w:rPr>
        <w:t xml:space="preserve">二、知识经济发展过程中的财税障碍</w:t>
      </w:r>
    </w:p>
    <w:p>
      <w:pPr>
        <w:ind w:left="0" w:right="0" w:firstLine="560"/>
        <w:spacing w:before="450" w:after="450" w:line="312" w:lineRule="auto"/>
      </w:pPr>
      <w:r>
        <w:rPr>
          <w:rFonts w:ascii="宋体" w:hAnsi="宋体" w:eastAsia="宋体" w:cs="宋体"/>
          <w:color w:val="000"/>
          <w:sz w:val="28"/>
          <w:szCs w:val="28"/>
        </w:rPr>
        <w:t xml:space="preserve">（一）财力不足制约知识经济的形成</w:t>
      </w:r>
    </w:p>
    <w:p>
      <w:pPr>
        <w:ind w:left="0" w:right="0" w:firstLine="560"/>
        <w:spacing w:before="450" w:after="450" w:line="312" w:lineRule="auto"/>
      </w:pPr>
      <w:r>
        <w:rPr>
          <w:rFonts w:ascii="宋体" w:hAnsi="宋体" w:eastAsia="宋体" w:cs="宋体"/>
          <w:color w:val="000"/>
          <w:sz w:val="28"/>
          <w:szCs w:val="28"/>
        </w:rPr>
        <w:t xml:space="preserve">（二）税制不完善制约知识经济的发展</w:t>
      </w:r>
    </w:p>
    <w:p>
      <w:pPr>
        <w:ind w:left="0" w:right="0" w:firstLine="560"/>
        <w:spacing w:before="450" w:after="450" w:line="312" w:lineRule="auto"/>
      </w:pPr>
      <w:r>
        <w:rPr>
          <w:rFonts w:ascii="宋体" w:hAnsi="宋体" w:eastAsia="宋体" w:cs="宋体"/>
          <w:color w:val="000"/>
          <w:sz w:val="28"/>
          <w:szCs w:val="28"/>
        </w:rPr>
        <w:t xml:space="preserve">我国现行税收制度在实现经济持续增长中发挥着重要作用，但随着知识经济的日益发展，现行税收政策的不适应性也越来越明显地表现出来。</w:t>
      </w:r>
    </w:p>
    <w:p>
      <w:pPr>
        <w:ind w:left="0" w:right="0" w:firstLine="560"/>
        <w:spacing w:before="450" w:after="450" w:line="312" w:lineRule="auto"/>
      </w:pPr>
      <w:r>
        <w:rPr>
          <w:rFonts w:ascii="宋体" w:hAnsi="宋体" w:eastAsia="宋体" w:cs="宋体"/>
          <w:color w:val="000"/>
          <w:sz w:val="28"/>
          <w:szCs w:val="28"/>
        </w:rPr>
        <w:t xml:space="preserve">三、财税制度创新与措施</w:t>
      </w:r>
    </w:p>
    <w:p>
      <w:pPr>
        <w:ind w:left="0" w:right="0" w:firstLine="560"/>
        <w:spacing w:before="450" w:after="450" w:line="312" w:lineRule="auto"/>
      </w:pPr>
      <w:r>
        <w:rPr>
          <w:rFonts w:ascii="宋体" w:hAnsi="宋体" w:eastAsia="宋体" w:cs="宋体"/>
          <w:color w:val="000"/>
          <w:sz w:val="28"/>
          <w:szCs w:val="28"/>
        </w:rPr>
        <w:t xml:space="preserve">21世纪是知识经济的时代，我国应围绕科技开发战略，合理利用财税政策促进知识经济的发展，实现经济的快速增长和新一轮经济腾飞。</w:t>
      </w:r>
    </w:p>
    <w:p>
      <w:pPr>
        <w:ind w:left="0" w:right="0" w:firstLine="560"/>
        <w:spacing w:before="450" w:after="450" w:line="312" w:lineRule="auto"/>
      </w:pPr>
      <w:r>
        <w:rPr>
          <w:rFonts w:ascii="宋体" w:hAnsi="宋体" w:eastAsia="宋体" w:cs="宋体"/>
          <w:color w:val="000"/>
          <w:sz w:val="28"/>
          <w:szCs w:val="28"/>
        </w:rPr>
        <w:t xml:space="preserve">（一）完善财政收支体系，加大财政扶持力度</w:t>
      </w:r>
    </w:p>
    <w:p>
      <w:pPr>
        <w:ind w:left="0" w:right="0" w:firstLine="560"/>
        <w:spacing w:before="450" w:after="450" w:line="312" w:lineRule="auto"/>
      </w:pPr>
      <w:r>
        <w:rPr>
          <w:rFonts w:ascii="宋体" w:hAnsi="宋体" w:eastAsia="宋体" w:cs="宋体"/>
          <w:color w:val="000"/>
          <w:sz w:val="28"/>
          <w:szCs w:val="28"/>
        </w:rPr>
        <w:t xml:space="preserve">3.建立政府补贴基金。美、英、法等发达的市场经济国家均建立了政府补贴基金，其用途主要有两个：对风险投资企业提供无偿补助，分担风险投资公司的投资风险；对风险投资企业亏损提供亏损补贴。在这里，政府补贴不是指物价补贴和企业亏损补贴，而是对风险投资基金进行补贴，以鼓励风险投资的发展。从我国目前的情况看，应从财政支出中单独划出一项政府补贴基金，专门用于风险投资补助，对违反规定的单位和个人，追究有关责任人的责任。</w:t>
      </w:r>
    </w:p>
    <w:p>
      <w:pPr>
        <w:ind w:left="0" w:right="0" w:firstLine="560"/>
        <w:spacing w:before="450" w:after="450" w:line="312" w:lineRule="auto"/>
      </w:pPr>
      <w:r>
        <w:rPr>
          <w:rFonts w:ascii="宋体" w:hAnsi="宋体" w:eastAsia="宋体" w:cs="宋体"/>
          <w:color w:val="000"/>
          <w:sz w:val="28"/>
          <w:szCs w:val="28"/>
        </w:rPr>
        <w:t xml:space="preserve">4.建立国家采购政策。利用国内市场，扶持国内高科技企业的发展，是美、英、法等国惯用的做法。其原因在于政府公共采购规模是巨大的，其需求量足以刺激新的高新技术产业的形成，能有效地促进企业的技术开发。为了保护国内高新技术产业的发展，可根据我国的实际情况，确定政府采购的名单和办法。目前，我国迫切需要解决的是把国家采购政策以法律的形式固定下来，成为制度化、经常化的政策。同时，还需要规定对违反国家采购政策责任人的处罚条例。</w:t>
      </w:r>
    </w:p>
    <w:p>
      <w:pPr>
        <w:ind w:left="0" w:right="0" w:firstLine="560"/>
        <w:spacing w:before="450" w:after="450" w:line="312" w:lineRule="auto"/>
      </w:pPr>
      <w:r>
        <w:rPr>
          <w:rFonts w:ascii="宋体" w:hAnsi="宋体" w:eastAsia="宋体" w:cs="宋体"/>
          <w:color w:val="000"/>
          <w:sz w:val="28"/>
          <w:szCs w:val="28"/>
        </w:rPr>
        <w:t xml:space="preserve">（二）促进企业技术创新的财税制度创新</w:t>
      </w:r>
    </w:p>
    <w:p>
      <w:pPr>
        <w:ind w:left="0" w:right="0" w:firstLine="560"/>
        <w:spacing w:before="450" w:after="450" w:line="312" w:lineRule="auto"/>
      </w:pPr>
      <w:r>
        <w:rPr>
          <w:rFonts w:ascii="宋体" w:hAnsi="宋体" w:eastAsia="宋体" w:cs="宋体"/>
          <w:color w:val="000"/>
          <w:sz w:val="28"/>
          <w:szCs w:val="28"/>
        </w:rPr>
        <w:t xml:space="preserve">国外企业界认为，R&amp;D经费占销售收入1%以下的企业难以生存，达到5%以上才有竞争力。鉴于我国企业投入R&amp;D经费比例较小，并呈下降趋势，我国政府应积极制定有关财税政策，鼓励企业加大R&amp;D投入的力度，促进企业技术创新。</w:t>
      </w:r>
    </w:p>
    <w:p>
      <w:pPr>
        <w:ind w:left="0" w:right="0" w:firstLine="560"/>
        <w:spacing w:before="450" w:after="450" w:line="312" w:lineRule="auto"/>
      </w:pPr>
      <w:r>
        <w:rPr>
          <w:rFonts w:ascii="宋体" w:hAnsi="宋体" w:eastAsia="宋体" w:cs="宋体"/>
          <w:color w:val="000"/>
          <w:sz w:val="28"/>
          <w:szCs w:val="28"/>
        </w:rPr>
        <w:t xml:space="preserve">1.财政支持。在计划经济时期，部分企业由于政策性经营所承担的债务，国家财政应在严格审批的基础上逐步解决。同时，政府应开辟多种融资、投资渠道，建立技术创新基金，加大对进行技术创新的财政补贴。建立一套以企业投入为基础、技术创新基金为补充、银行贷款为保证的技术创新融资机制，为企业创造良好的技术创新环境。</w:t>
      </w:r>
    </w:p>
    <w:p>
      <w:pPr>
        <w:ind w:left="0" w:right="0" w:firstLine="560"/>
        <w:spacing w:before="450" w:after="450" w:line="312" w:lineRule="auto"/>
      </w:pPr>
      <w:r>
        <w:rPr>
          <w:rFonts w:ascii="宋体" w:hAnsi="宋体" w:eastAsia="宋体" w:cs="宋体"/>
          <w:color w:val="000"/>
          <w:sz w:val="28"/>
          <w:szCs w:val="28"/>
        </w:rPr>
        <w:t xml:space="preserve">2.税收扶持。可以借鉴以美国为代表的西方发达国家的做法，将税收作为政府推动企业技术创新的基本手段，通过制定形式多样的税收优惠政策，降低企业技术创新的税负，提高企业进行技术创新的积极性，提高企业的技术水平。将企业引进和应用高新技术设备进行技术改造的投资按照一定的比例进行所得税抵免；对企业购进的固定资产，允许抵扣增值税进项税额，并允许企业对固定资产实行加速折旧，加快技术设备的更新换代；对企业为提升技术水平而产生的R&amp;D费用，按照10%的比例计算增值税进项税额，并准予所得税税前抵扣；对企业外购无形资产按一定的比例予以减税，并可按受益年限折旧，加快无形资产周转速度，促进企业技术进步；对企业技术转让所得、技术服务报酬，可免征或减征营业税和所得税，提高企业、科研单位科技开发的积极性，促进科技成果转化；允许企业税前按一定比例提取科技开发风险基金，增强企业技术创新的积极性。</w:t>
      </w:r>
    </w:p>
    <w:p>
      <w:pPr>
        <w:ind w:left="0" w:right="0" w:firstLine="560"/>
        <w:spacing w:before="450" w:after="450" w:line="312" w:lineRule="auto"/>
      </w:pPr>
      <w:r>
        <w:rPr>
          <w:rFonts w:ascii="宋体" w:hAnsi="宋体" w:eastAsia="宋体" w:cs="宋体"/>
          <w:color w:val="000"/>
          <w:sz w:val="28"/>
          <w:szCs w:val="28"/>
        </w:rPr>
        <w:t xml:space="preserve">（三）促进人力资本投资的财税制度创新</w:t>
      </w:r>
    </w:p>
    <w:p>
      <w:pPr>
        <w:ind w:left="0" w:right="0" w:firstLine="560"/>
        <w:spacing w:before="450" w:after="450" w:line="312" w:lineRule="auto"/>
      </w:pPr>
      <w:r>
        <w:rPr>
          <w:rFonts w:ascii="宋体" w:hAnsi="宋体" w:eastAsia="宋体" w:cs="宋体"/>
          <w:color w:val="000"/>
          <w:sz w:val="28"/>
          <w:szCs w:val="28"/>
        </w:rPr>
        <w:t xml:space="preserve">1.增加财政投入，大力开发人力资源。知识经济时代，人力资本是经济增长的主要推动力之一。我国政府必须将“科教兴国”战略作为一项长期的基本国策，及时调整财政政策，加大人力资本财政投资力度，大力开发人力资源。</w:t>
      </w:r>
    </w:p>
    <w:p>
      <w:pPr>
        <w:ind w:left="0" w:right="0" w:firstLine="560"/>
        <w:spacing w:before="450" w:after="450" w:line="312" w:lineRule="auto"/>
      </w:pPr>
      <w:r>
        <w:rPr>
          <w:rFonts w:ascii="宋体" w:hAnsi="宋体" w:eastAsia="宋体" w:cs="宋体"/>
          <w:color w:val="000"/>
          <w:sz w:val="28"/>
          <w:szCs w:val="28"/>
        </w:rPr>
        <w:t xml:space="preserve">2.制定财税政策，促进民间资本投资于人力资本。鼓励单位或个人对教育捐赠，在所得税前作较大比例的扣除；对家庭支付的子女教育费用准许在计算个人所得税时予以扣除，鼓励增加教育支出；对企业为提升员工技能水平的投入，允许企业在所得税税前扣除。</w:t>
      </w:r>
    </w:p>
    <w:p>
      <w:pPr>
        <w:ind w:left="0" w:right="0" w:firstLine="560"/>
        <w:spacing w:before="450" w:after="450" w:line="312" w:lineRule="auto"/>
      </w:pPr>
      <w:r>
        <w:rPr>
          <w:rFonts w:ascii="宋体" w:hAnsi="宋体" w:eastAsia="宋体" w:cs="宋体"/>
          <w:color w:val="000"/>
          <w:sz w:val="28"/>
          <w:szCs w:val="28"/>
        </w:rPr>
        <w:t xml:space="preserve">3.开征教育税，确保对教育的稳定支出。教育特别是基础教育提供的是公共物品，个人和企业都是收益者，政府应该以税收形式征集，然后以财政支出形式投入。应适时将目前的教育费附加改为征收教育税，确保国家财政对教育的稳定投入。</w:t>
      </w:r>
    </w:p>
    <w:p>
      <w:pPr>
        <w:ind w:left="0" w:right="0" w:firstLine="560"/>
        <w:spacing w:before="450" w:after="450" w:line="312" w:lineRule="auto"/>
      </w:pPr>
      <w:r>
        <w:rPr>
          <w:rFonts w:ascii="宋体" w:hAnsi="宋体" w:eastAsia="宋体" w:cs="宋体"/>
          <w:color w:val="000"/>
          <w:sz w:val="28"/>
          <w:szCs w:val="28"/>
        </w:rPr>
        <w:t xml:space="preserve">4.制定激励高科技人才的税收优惠政策。对高科技人才的工薪收入，在计算个人所得税时，适当提高扣除额；对高科技人才在转让其成果或提供科技咨询、培训服务时的所得，免征或减征个人所得税；对高科技人才获得国家、部门或企业的奖励，免征个人所得税。</w:t>
      </w:r>
    </w:p>
    <w:p>
      <w:pPr>
        <w:ind w:left="0" w:right="0" w:firstLine="560"/>
        <w:spacing w:before="450" w:after="450" w:line="312" w:lineRule="auto"/>
      </w:pPr>
      <w:r>
        <w:rPr>
          <w:rFonts w:ascii="宋体" w:hAnsi="宋体" w:eastAsia="宋体" w:cs="宋体"/>
          <w:color w:val="000"/>
          <w:sz w:val="28"/>
          <w:szCs w:val="28"/>
        </w:rPr>
        <w:t xml:space="preserve">（四）完善环境税收体系，实现社会经济可持续发展</w:t>
      </w:r>
    </w:p>
    <w:p>
      <w:pPr>
        <w:ind w:left="0" w:right="0" w:firstLine="560"/>
        <w:spacing w:before="450" w:after="450" w:line="312" w:lineRule="auto"/>
      </w:pPr>
      <w:r>
        <w:rPr>
          <w:rFonts w:ascii="宋体" w:hAnsi="宋体" w:eastAsia="宋体" w:cs="宋体"/>
          <w:color w:val="000"/>
          <w:sz w:val="28"/>
          <w:szCs w:val="28"/>
        </w:rPr>
        <w:t xml:space="preserve">（五）制定网络贸易税收政策</w:t>
      </w:r>
    </w:p>
    <w:p>
      <w:pPr>
        <w:ind w:left="0" w:right="0" w:firstLine="560"/>
        <w:spacing w:before="450" w:after="450" w:line="312" w:lineRule="auto"/>
      </w:pPr>
      <w:r>
        <w:rPr>
          <w:rFonts w:ascii="宋体" w:hAnsi="宋体" w:eastAsia="宋体" w:cs="宋体"/>
          <w:color w:val="000"/>
          <w:sz w:val="28"/>
          <w:szCs w:val="28"/>
        </w:rPr>
        <w:t xml:space="preserve">在知识经济时代，信息技术日益发达，电子商务在全球经济生活中扮演着重要的角色。所有企业或迟或早终究会主动融入或被动卷入其中，我国政府应该根据形势的发展，站在战略的高度，引导企业将目光投向电子商务。我们不妨借鉴美国的做法——对网上交易实行零税率，通过一系列的网络税收优惠政策鼓励企业向电子商务方向发展，并适时制定与电子商务有关的税收政策，保护和促进我国企业的发展，以免将来处于被动调整的尴尬境地。</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 刘 华《论建立现代企业制度的税收政策》（载《税务研究》1998年第5期）。</w:t>
      </w:r>
    </w:p>
    <w:p>
      <w:pPr>
        <w:ind w:left="0" w:right="0" w:firstLine="560"/>
        <w:spacing w:before="450" w:after="450" w:line="312" w:lineRule="auto"/>
      </w:pPr>
      <w:r>
        <w:rPr>
          <w:rFonts w:ascii="宋体" w:hAnsi="宋体" w:eastAsia="宋体" w:cs="宋体"/>
          <w:color w:val="000"/>
          <w:sz w:val="28"/>
          <w:szCs w:val="28"/>
        </w:rPr>
        <w:t xml:space="preserve">（2） 刘 华《关于促进企业科技进步的财税政策研究》（载《科技进步与对策》1999年第3期）。</w:t>
      </w:r>
    </w:p>
    <w:p>
      <w:pPr>
        <w:ind w:left="0" w:right="0" w:firstLine="560"/>
        <w:spacing w:before="450" w:after="450" w:line="312" w:lineRule="auto"/>
      </w:pPr>
      <w:r>
        <w:rPr>
          <w:rFonts w:ascii="宋体" w:hAnsi="宋体" w:eastAsia="宋体" w:cs="宋体"/>
          <w:color w:val="000"/>
          <w:sz w:val="28"/>
          <w:szCs w:val="28"/>
        </w:rPr>
        <w:t xml:space="preserve">（3） 王 冰《重视人力资本投资，迎接知识经济时代的到来》（载《经济问题》1999年第5期）。</w:t>
      </w:r>
    </w:p>
    <w:p>
      <w:pPr>
        <w:ind w:left="0" w:right="0" w:firstLine="560"/>
        <w:spacing w:before="450" w:after="450" w:line="312" w:lineRule="auto"/>
      </w:pPr>
      <w:r>
        <w:rPr>
          <w:rFonts w:ascii="宋体" w:hAnsi="宋体" w:eastAsia="宋体" w:cs="宋体"/>
          <w:color w:val="000"/>
          <w:sz w:val="28"/>
          <w:szCs w:val="28"/>
        </w:rPr>
        <w:t xml:space="preserve">（4）文 英《发展知识经济的税收政策思考》（载《财金贸易》1999年第4期）。</w:t>
      </w:r>
    </w:p>
    <w:p>
      <w:pPr>
        <w:ind w:left="0" w:right="0" w:firstLine="560"/>
        <w:spacing w:before="450" w:after="450" w:line="312" w:lineRule="auto"/>
      </w:pPr>
      <w:r>
        <w:rPr>
          <w:rFonts w:ascii="宋体" w:hAnsi="宋体" w:eastAsia="宋体" w:cs="宋体"/>
          <w:color w:val="000"/>
          <w:sz w:val="28"/>
          <w:szCs w:val="28"/>
        </w:rPr>
        <w:t xml:space="preserve">（5）梅 阳《知识经济的挑战及税收政策的选择》（载《中央财经大学学报》202_年第4期）。</w:t>
      </w:r>
    </w:p>
    <w:p>
      <w:pPr>
        <w:ind w:left="0" w:right="0" w:firstLine="560"/>
        <w:spacing w:before="450" w:after="450" w:line="312" w:lineRule="auto"/>
      </w:pPr>
      <w:r>
        <w:rPr>
          <w:rFonts w:ascii="宋体" w:hAnsi="宋体" w:eastAsia="宋体" w:cs="宋体"/>
          <w:color w:val="000"/>
          <w:sz w:val="28"/>
          <w:szCs w:val="28"/>
        </w:rPr>
        <w:t xml:space="preserve">（6） 刘 澄《外部性与环境税收》（载《税务研究》1998年第9期）。</w:t>
      </w:r>
    </w:p>
    <w:p>
      <w:pPr>
        <w:ind w:left="0" w:right="0" w:firstLine="560"/>
        <w:spacing w:before="450" w:after="450" w:line="312" w:lineRule="auto"/>
      </w:pPr>
      <w:r>
        <w:rPr>
          <w:rFonts w:ascii="宋体" w:hAnsi="宋体" w:eastAsia="宋体" w:cs="宋体"/>
          <w:color w:val="000"/>
          <w:sz w:val="28"/>
          <w:szCs w:val="28"/>
        </w:rPr>
        <w:t xml:space="preserve">（7） 廖家勤《我国科技税收政策的完善》（载《税务研究》1998年第8期）。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2025-07-09T10:47:58+08:00</dcterms:created>
  <dcterms:modified xsi:type="dcterms:W3CDTF">2025-07-09T10:47:58+08:00</dcterms:modified>
</cp:coreProperties>
</file>

<file path=docProps/custom.xml><?xml version="1.0" encoding="utf-8"?>
<Properties xmlns="http://schemas.openxmlformats.org/officeDocument/2006/custom-properties" xmlns:vt="http://schemas.openxmlformats.org/officeDocument/2006/docPropsVTypes"/>
</file>