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海南省发展离岸金融业务的相关政策论文</w:t>
      </w:r>
      <w:bookmarkEnd w:id="1"/>
    </w:p>
    <w:p>
      <w:pPr>
        <w:jc w:val="center"/>
        <w:spacing w:before="0" w:after="450"/>
      </w:pPr>
      <w:r>
        <w:rPr>
          <w:rFonts w:ascii="Arial" w:hAnsi="Arial" w:eastAsia="Arial" w:cs="Arial"/>
          <w:color w:val="999999"/>
          <w:sz w:val="20"/>
          <w:szCs w:val="20"/>
        </w:rPr>
        <w:t xml:space="preserve">来源：网络  作者：风起云涌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离岸金融是指设在某国境内但与该国金融制度无甚联系，且不受该国金融法规管制的金融机构所进行的资金融通活动。详细内容请看下文海南省发展离岸金融业务的相关政策。 传统的离岸金融业务包括货币信贷、投资、结算、外汇买卖、黄金买卖、保险服务和证券交易...</w:t>
      </w:r>
    </w:p>
    <w:p>
      <w:pPr>
        <w:ind w:left="0" w:right="0" w:firstLine="560"/>
        <w:spacing w:before="450" w:after="450" w:line="312" w:lineRule="auto"/>
      </w:pPr>
      <w:r>
        <w:rPr>
          <w:rFonts w:ascii="宋体" w:hAnsi="宋体" w:eastAsia="宋体" w:cs="宋体"/>
          <w:color w:val="000"/>
          <w:sz w:val="28"/>
          <w:szCs w:val="28"/>
        </w:rPr>
        <w:t xml:space="preserve">离岸金融是指设在某国境内但与该国金融制度无甚联系，且不受该国金融法规管制的金融机构所进行的资金融通活动。详细内容请看下文海南省发展离岸金融业务的相关政策。</w:t>
      </w:r>
    </w:p>
    <w:p>
      <w:pPr>
        <w:ind w:left="0" w:right="0" w:firstLine="560"/>
        <w:spacing w:before="450" w:after="450" w:line="312" w:lineRule="auto"/>
      </w:pPr>
      <w:r>
        <w:rPr>
          <w:rFonts w:ascii="宋体" w:hAnsi="宋体" w:eastAsia="宋体" w:cs="宋体"/>
          <w:color w:val="000"/>
          <w:sz w:val="28"/>
          <w:szCs w:val="28"/>
        </w:rPr>
        <w:t xml:space="preserve">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海南省离岸金融业务发展的宏观环境</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海南省202_年国民经济总值达202_.5亿元，同比增长24.8%，增速位居全国首位，同年地区产业产值均达到历年来的最高点，且第三产业增加值达953.67亿元，同比增长27.1%，较202_年同比增速5.27%①。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202_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编辑老师为大家整理了海南省发展离岸金融业务的相关政策，希望对大家有所帮助。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2025-05-01T04:23:13+08:00</dcterms:created>
  <dcterms:modified xsi:type="dcterms:W3CDTF">2025-05-01T04:23:13+08:00</dcterms:modified>
</cp:coreProperties>
</file>

<file path=docProps/custom.xml><?xml version="1.0" encoding="utf-8"?>
<Properties xmlns="http://schemas.openxmlformats.org/officeDocument/2006/custom-properties" xmlns:vt="http://schemas.openxmlformats.org/officeDocument/2006/docPropsVTypes"/>
</file>