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发展知识经济与促进中国经济有效增长</w:t>
      </w:r>
      <w:bookmarkEnd w:id="1"/>
    </w:p>
    <w:p>
      <w:pPr>
        <w:jc w:val="center"/>
        <w:spacing w:before="0" w:after="450"/>
      </w:pPr>
      <w:r>
        <w:rPr>
          <w:rFonts w:ascii="Arial" w:hAnsi="Arial" w:eastAsia="Arial" w:cs="Arial"/>
          <w:color w:val="999999"/>
          <w:sz w:val="20"/>
          <w:szCs w:val="20"/>
        </w:rPr>
        <w:t xml:space="preserve">来源：网络  作者：梦中情人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摘要: 知识 经济 是本世纪的又一次深刻变革，其对世界经济的 发展 将产生深远的 影响 。我国应该在世纪之交抓住知识经济的勃兴给我们提供的机遇，积极调整经济发展战略，发展知识经济，实施可持续发展战略，加大对知识、技术的投资，激励 企业 不断...</w:t>
      </w:r>
    </w:p>
    <w:p>
      <w:pPr>
        <w:ind w:left="0" w:right="0" w:firstLine="560"/>
        <w:spacing w:before="450" w:after="450" w:line="312" w:lineRule="auto"/>
      </w:pPr>
      <w:r>
        <w:rPr>
          <w:rFonts w:ascii="宋体" w:hAnsi="宋体" w:eastAsia="宋体" w:cs="宋体"/>
          <w:color w:val="000"/>
          <w:sz w:val="28"/>
          <w:szCs w:val="28"/>
        </w:rPr>
        <w:t xml:space="preserve">摘要: 知识 经济 是本世纪的又一次深刻变革，其对世界经济的 发展 将产生深远的 影响 。我国应该在世纪之交抓住知识经济的勃兴给我们提供的机遇，积极调整经济发展战略，发展知识经济，实施可持续发展战略，加大对知识、技术的投资，激励 企业 不断创新，同时，让政府在知识经济中发挥更积极的作用，只有这样，才能使我国缩短从 工业 经济向知识经济转移的过程，抢占知识经济的制高点，提高我国企业在国际市场上的竞争力，掌握国际竞争的主动权，进而推动我国经济高效、持续、稳定发展。</w:t>
      </w:r>
    </w:p>
    <w:p>
      <w:pPr>
        <w:ind w:left="0" w:right="0" w:firstLine="560"/>
        <w:spacing w:before="450" w:after="450" w:line="312" w:lineRule="auto"/>
      </w:pPr>
      <w:r>
        <w:rPr>
          <w:rFonts w:ascii="宋体" w:hAnsi="宋体" w:eastAsia="宋体" w:cs="宋体"/>
          <w:color w:val="000"/>
          <w:sz w:val="28"/>
          <w:szCs w:val="28"/>
        </w:rPr>
        <w:t xml:space="preserve">关键词: 知识经济促进有效增长</w:t>
      </w:r>
    </w:p>
    <w:p>
      <w:pPr>
        <w:ind w:left="0" w:right="0" w:firstLine="560"/>
        <w:spacing w:before="450" w:after="450" w:line="312" w:lineRule="auto"/>
      </w:pPr>
      <w:r>
        <w:rPr>
          <w:rFonts w:ascii="宋体" w:hAnsi="宋体" w:eastAsia="宋体" w:cs="宋体"/>
          <w:color w:val="000"/>
          <w:sz w:val="28"/>
          <w:szCs w:val="28"/>
        </w:rPr>
        <w:t xml:space="preserve">目前 ，知识经济浪潮在一些发达国家悄然兴起。有的经济学家将知识经济称为本世纪５０年代第三次产业革命以来又一次深刻变革，其对世界经济的发展将产生极为深远的影响。美国经济近年增长稳定，充满活力，最主要的就是因为知识经济的发展。这对我们来讲无疑具有重要的启迪。我们应该在世纪之交牢牢抓住知识经济的勃兴给我们提供的机遇，积极调整经济发展战略，迎头赶上美国等西方发达国家。</w:t>
      </w:r>
    </w:p>
    <w:p>
      <w:pPr>
        <w:ind w:left="0" w:right="0" w:firstLine="560"/>
        <w:spacing w:before="450" w:after="450" w:line="312" w:lineRule="auto"/>
      </w:pPr>
      <w:r>
        <w:rPr>
          <w:rFonts w:ascii="宋体" w:hAnsi="宋体" w:eastAsia="宋体" w:cs="宋体"/>
          <w:color w:val="000"/>
          <w:sz w:val="28"/>
          <w:szCs w:val="28"/>
        </w:rPr>
        <w:t xml:space="preserve">我国 现代 化起步较晚，如果从１９世纪初算起，比西方发达国家晚了数百年。１９４９年前的一个半世纪，我国在血与火的冲撞中完成了现代化的前期准备。新 中国 建立后，提出了工业化的任务，经过四五十年的发展，我国仍处于工业化阶段，工业化的担子依然很重。但我国仍应发展知识经济。因为第一，知识经济的兴起对发展中国家来讲是一个世纪性机遇，我们如果不抓住在一机遇，就如同与第一、二、三次产业革命失之交臂一样，将会与发达国家之间的差距拉得越来越大。第二，工业化与知识化可以而且应当协调发展，这是由我国的国情决定的。如果说实现从农业文明向工业文明的转变是第一次现代化，那么从工业 时代 向知识经济时代的转变就是第二次现代化。美国等西方国家已处于第二次现代化阶段。我国的基本国情决定我们将面临工业化与知识化的双重挑战，实现现代化的压力更重。所以，我们不能全盘走发达国家的老路，等到实现工业化之后再向知识化转移，而应将工业化与知识化协调起来，共同发展。所以，我们应充分认识发展知识经济的紧迫性和重要性。</w:t>
      </w:r>
    </w:p>
    <w:p>
      <w:pPr>
        <w:ind w:left="0" w:right="0" w:firstLine="560"/>
        <w:spacing w:before="450" w:after="450" w:line="312" w:lineRule="auto"/>
      </w:pPr>
      <w:r>
        <w:rPr>
          <w:rFonts w:ascii="宋体" w:hAnsi="宋体" w:eastAsia="宋体" w:cs="宋体"/>
          <w:color w:val="000"/>
          <w:sz w:val="28"/>
          <w:szCs w:val="28"/>
        </w:rPr>
        <w:t xml:space="preserve">发展知识经济，促进我国经济快速增长，应从下面几方面入手：</w:t>
      </w:r>
    </w:p>
    <w:p>
      <w:pPr>
        <w:ind w:left="0" w:right="0" w:firstLine="560"/>
        <w:spacing w:before="450" w:after="450" w:line="312" w:lineRule="auto"/>
      </w:pPr>
      <w:r>
        <w:rPr>
          <w:rFonts w:ascii="宋体" w:hAnsi="宋体" w:eastAsia="宋体" w:cs="宋体"/>
          <w:color w:val="000"/>
          <w:sz w:val="28"/>
          <w:szCs w:val="28"/>
        </w:rPr>
        <w:t xml:space="preserve">第一，实施可持续发展战略。可持续发展的实质，就是既要考虑当前发展的需要，又要考虑未来发展的需要，不能以牺牲后代人的利益为代价来换取当代人的利益。确立可持续发展战略，对我国参与２１世纪的国际竞争至关重要。 １９９２年在里约热内卢召开的联合国环境与发展大会上，与会各国签订了《２１世纪议程》。我国政府在会上作出了实行可持续发展的承诺。１９９４年我国政府发表了《中国２１世纪议程》，将可持续发展的战略目标定为“建立可持续发展的经济体系、 社会 体系和保持与之相适应的可持续利用资源和环境的基础。”而在１９９８年３月九届一次人大会上的《政府工作报告》，更是将可持续发展战略提到了前所未有的高度。现在最关键的 问题 是将可持续战略付诸实施。我国实现可持续发展战略可以通过发展知识经济来进行。其一知识经济可以帮助解决资源短缺的问题。知识经济对 自然 资源的依赖大大小于工业经济，人们在知识经济中不再像过去那样破坏式甚至毁灭式地利用资源，而是在此过程中加入了智力因素，使自然资源的利用率大大提高。同时，人类还通过技术手段不断开发出新资源，资源短缺的问题不再显得很突出。其二知识经济可帮助解决环境问题。人类的经济发展实践证明环境的容量是有限的，生态环境的破坏将对经济发展造成灾难性影响。而知识经济对环境的依赖和影响比工业经济小得多，知识经济中的许多高新技术不仅不会造成环境污染，而且还可以对防治污染作出重要贡献。其三知识经济重视开发智力资源，强调知识产品的开发和利用。知识产品不仅具有广泛的共享性，而且具有永不枯竭的特性。知识产品的这种特性也决定了知识经济发展具有可持续性。</w:t>
      </w:r>
    </w:p>
    <w:p>
      <w:pPr>
        <w:ind w:left="0" w:right="0" w:firstLine="560"/>
        <w:spacing w:before="450" w:after="450" w:line="312" w:lineRule="auto"/>
      </w:pPr>
      <w:r>
        <w:rPr>
          <w:rFonts w:ascii="宋体" w:hAnsi="宋体" w:eastAsia="宋体" w:cs="宋体"/>
          <w:color w:val="000"/>
          <w:sz w:val="28"/>
          <w:szCs w:val="28"/>
        </w:rPr>
        <w:t xml:space="preserve">第二加大对知识、技术的投资。知识经济是以知识为基础的经济，或者说是以现代 科学 技术为核心，建立在知识的生产、存储、使用和消费之上的经济，它的增长不是直接取决于资源、资本、硬件技术的数量和规模，而是直接依赖于知识的积累和利用。１９９１年冷战结束后，世界各国竞争的焦点转移到经济 科技 领域，这大大加速了经济知识化的步伐。高科技不仅使人类的知识总量迅速增加，而且使得人类获取知识、 应用 知识的能力大大提高。有专家估计，“信息高速公路”建成后知识对经济增长的贡献率将由本世纪初的５％～２０％上升为９０％左右。据统计，１９９３年至１９９４年，美国专利所引用科学论文的７３％来自科研机构和大学的科学 研究 ，专利引用的科学论文同８０年代末相比增加了２００％。由于美国掌握了知识经济的主动权，其在 计算 机软件、微处理器等２７个关键技术领域取得领先地位，增强了美国企业在国际上的竞争能力。而我国 理论 界、经济界不少人对知识技术在经济增长中作用的认识仍然非常模糊，一讲增长，就只看到资本、劳力的作用，很多地区、部门为加快本地区、本部门的经济发展，想方设法找银行、找财政筹集建设基金，盲目铺新摊子、上新项目，片面地或错误地认为实物投资即等于增长，而不顾所上项目的技术水平和科技含量，致使产品一生产出来就没有市场，投产之日即亏损之日。至于对知识、技术的投资，并没有引起很多人的重视。１９９８年中期，国家决定增发１０００亿元国债，主要用于基础设施投资。这１０００亿元加上１０００亿元来自信贷配套资金的投资，是我国扩大内需所采取的主要措施。这个措施可以使我国经济增长两个百分点。但中国经济的问题，在速度，更在效率。实现国民经济８％的增长率并不难，难的是有效率的８％，难的是这２０００亿元的扩大内需投资中，究竟有多少会投资在知识技术的发展上，８％中有多少是知识、技术的增长。我们认为，在知识经济大潮迅速兴起的时候，我们要扭转关于经济增长动力的偏颇看法，增加对知识、技术的投资，充分发挥知识、技术对经济增长的重要作用，实现国民经济持续、快速、有效的增长。</w:t>
      </w:r>
    </w:p>
    <w:p>
      <w:pPr>
        <w:ind w:left="0" w:right="0" w:firstLine="560"/>
        <w:spacing w:before="450" w:after="450" w:line="312" w:lineRule="auto"/>
      </w:pPr>
      <w:r>
        <w:rPr>
          <w:rFonts w:ascii="宋体" w:hAnsi="宋体" w:eastAsia="宋体" w:cs="宋体"/>
          <w:color w:val="000"/>
          <w:sz w:val="28"/>
          <w:szCs w:val="28"/>
        </w:rPr>
        <w:t xml:space="preserve">第三，激励 企业 不断创新。同 工业 经济 时代 相比，知识经济时代的技术、产品和生产方式都将发生重大变化。企业作为生产主体，应该积极地适应这重要变化，调整自己的生存与 发展 战略，努力追求创新，在激烈的国际、国内竞争中取得优势。其一要不断进行技术创新。由于技术的更新加快，知识的更新周期缩短，对厂商来讲，进行知识创新，掌握最新的知识，比拥有现有的知识重要得多。在工业经济时代，不少国家和企业通过引进和消化其他国家的新技术，实现技术转移，提高技术水平，收到了一定的效果。如日本在８０年代初，每年平均引进技术高达２２０７项，促进了经济的快速发展。但由于技术创新能力较弱，日本经济的竞争力不及美国，它的劣势已逐渐暴露出来。所以，日本经济近年不振而美国经济充满活力。而美国一些企业极富创造力，所以在九十年代重新夺回了汽车、 电子 工业的霸主地位，在电子通讯技术上把日本甩得很远。我国的企业要在国际市场上占有一席之地，必须加大创新力度，不断推出新技术、新产品而不能走日本及一些周边国家“模仿消化投入生产”的老路。其二加强产品创新。知识经济的产品是个性化而不是标准化的。我国企业应充分认识到世界经济中产品创新的这种趋势，适应“个性化”的生产方式。正如有的学者指出的，标准化的产品永远是“旧”产品，容易被市场淘汰，而“个性化”的产品永远是“新”产品，具有广阔的市场需求。其三生产管理方式要创新。随着知识经济的发展，企业生产活动的组织与管理模式将发生根本变化，以 计算 机为基础的管理信息系统将使生产组织的管理结构更具灵活性、适应性。在知识经济时代，企业的生产管理活动越来越多地融入了许多知识和 科技 的 内容 。我国的企业要通过生产管理方式的创新，来提高管理水平，实现生产管理活动的 科学 化。</w:t>
      </w:r>
    </w:p>
    <w:p>
      <w:pPr>
        <w:ind w:left="0" w:right="0" w:firstLine="560"/>
        <w:spacing w:before="450" w:after="450" w:line="312" w:lineRule="auto"/>
      </w:pPr>
      <w:r>
        <w:rPr>
          <w:rFonts w:ascii="宋体" w:hAnsi="宋体" w:eastAsia="宋体" w:cs="宋体"/>
          <w:color w:val="000"/>
          <w:sz w:val="28"/>
          <w:szCs w:val="28"/>
        </w:rPr>
        <w:t xml:space="preserve">第四让政府在知识经济中发挥更积极的作用，在凯恩斯主义经济学诞生之前，古典经济学家认为政府对经济干预得越少越好，主张实现自由放任的市场经济，这种观点在二三十年代的那次大危机中遭到否定。如果说凯恩斯所主张的政府适当干预经济，缓和了资本主义的各类矛盾，促进了资本主义市场经济的发展，那么，在知识经济时代，政府对经济增长和发展应该发挥更积极的作用。这主要是因为知识创新具有高风险、投资金额大、投资回收期长等特点，一般的厂商不愿或无力进行知识创新活动。政府要确保本国企业的国际竞争力就必须主动地承担知识创新的重任，或者直接进行创新 研究 ，或者采取各种倾斜政策，鼓励私人厂商进行创新研究。从美国等已率先步入知识经济时代的发达国家来看，政府在知识经济中所起的作用不是越来越小，而是越来越大。美国政府早在二战期间就实施了著名的“曼哈顿”计划，在六十年代又实施了“阿波罗”计划。“曼哈顿”计划前后历时六年，共动员组织了１５万人参加；“阿波罗”计划历时十年，共动员１２０所大学、两万余家企业共４００万 人参加。另外，日本的“振兴科技政策大纲”，西欧的“尤里卡”计划等都是由政府进行组织的。如果没有政府的主导作用，很难设想这些高科技发展计划能够成功实施。</w:t>
      </w:r>
    </w:p>
    <w:p>
      <w:pPr>
        <w:ind w:left="0" w:right="0" w:firstLine="560"/>
        <w:spacing w:before="450" w:after="450" w:line="312" w:lineRule="auto"/>
      </w:pPr>
      <w:r>
        <w:rPr>
          <w:rFonts w:ascii="宋体" w:hAnsi="宋体" w:eastAsia="宋体" w:cs="宋体"/>
          <w:color w:val="000"/>
          <w:sz w:val="28"/>
          <w:szCs w:val="28"/>
        </w:rPr>
        <w:t xml:space="preserve">我国应该认真 总结 西方国家政府在知识经济中发挥积极作用的经验和做法事实上，进行适当的干预和调整。政府除了继续履行工业经济中的一些传统职能，如提供公共品、建设基础设施、调节收入分配、创造良好的市场竞争环境外，更为重要的是要在知识创新中发挥主导作用。一方面，要深入宣传、贯彻邓小平“科技是第一生产力”的思想，集中力量，加大投入，直接组织实施一些关系国民经济发展、耗资巨大的重大科学技术研究项目与计划，然后将科研成果投入到企业生产经营活动之中，使其产业化，形成现实的生产力；另一方面，要从资金、人才等各方面出台优惠政策鼓励、帮助众多企业、大学和科研结构进行创造性研究与开发，实现知识、技术与产品创新，提高我国企业在国际市场上的竞争力。美国等西方国家的经验表明，政府作用发挥的好，完全可以缩短一国从工业经济向知识经济转移的进程，抢占知识经济制高点，掌握国际竞争的主动权，进而推动我国经济高效率快速增长和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2025-05-07T17:12:49+08:00</dcterms:created>
  <dcterms:modified xsi:type="dcterms:W3CDTF">2025-05-07T17:12:49+08:00</dcterms:modified>
</cp:coreProperties>
</file>

<file path=docProps/custom.xml><?xml version="1.0" encoding="utf-8"?>
<Properties xmlns="http://schemas.openxmlformats.org/officeDocument/2006/custom-properties" xmlns:vt="http://schemas.openxmlformats.org/officeDocument/2006/docPropsVTypes"/>
</file>