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浅谈中国与美国贸易摩擦频发的原因论文</w:t>
      </w:r>
      <w:bookmarkEnd w:id="1"/>
    </w:p>
    <w:p>
      <w:pPr>
        <w:jc w:val="center"/>
        <w:spacing w:before="0" w:after="450"/>
      </w:pPr>
      <w:r>
        <w:rPr>
          <w:rFonts w:ascii="Arial" w:hAnsi="Arial" w:eastAsia="Arial" w:cs="Arial"/>
          <w:color w:val="999999"/>
          <w:sz w:val="20"/>
          <w:szCs w:val="20"/>
        </w:rPr>
        <w:t xml:space="preserve">来源：网络  作者：落梅无痕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在国际贸易保护主义不断升温的情况下,近年以来中国遭遇的贸易摩擦案件数量和金额均创历史最高。详细内容请看下文浅谈中国与美国贸易摩擦频发的原因。 中国遭遇美国337调查6起,涉案总金额共约120亿美元。除了贸易摩擦案件数量和金额均创历史最高外...</w:t>
      </w:r>
    </w:p>
    <w:p>
      <w:pPr>
        <w:ind w:left="0" w:right="0" w:firstLine="560"/>
        <w:spacing w:before="450" w:after="450" w:line="312" w:lineRule="auto"/>
      </w:pPr>
      <w:r>
        <w:rPr>
          <w:rFonts w:ascii="宋体" w:hAnsi="宋体" w:eastAsia="宋体" w:cs="宋体"/>
          <w:color w:val="000"/>
          <w:sz w:val="28"/>
          <w:szCs w:val="28"/>
        </w:rPr>
        <w:t xml:space="preserve">在国际贸易保护主义不断升温的情况下,近年以来中国遭遇的贸易摩擦案件数量和金额均创历史最高。详细内容请看下文浅谈中国与美国贸易摩擦频发的原因。</w:t>
      </w:r>
    </w:p>
    <w:p>
      <w:pPr>
        <w:ind w:left="0" w:right="0" w:firstLine="560"/>
        <w:spacing w:before="450" w:after="450" w:line="312" w:lineRule="auto"/>
      </w:pPr>
      <w:r>
        <w:rPr>
          <w:rFonts w:ascii="宋体" w:hAnsi="宋体" w:eastAsia="宋体" w:cs="宋体"/>
          <w:color w:val="000"/>
          <w:sz w:val="28"/>
          <w:szCs w:val="28"/>
        </w:rPr>
        <w:t xml:space="preserve">中国遭遇美国337调查6起,涉案总金额共约120亿美元。除了贸易摩擦案件数量和金额均创历史最高外,中国产品遭遇贸易摩擦的连锁性突显。铝制品、轮胎、钢铁、鞋类、玩具、等中国传统优势出口产品频繁出现一个产品在不同市场遭遇贸易救济调查的现象,并且呈现出摩擦国别扩散和救济措施叠加的趋势。</w:t>
      </w:r>
    </w:p>
    <w:p>
      <w:pPr>
        <w:ind w:left="0" w:right="0" w:firstLine="560"/>
        <w:spacing w:before="450" w:after="450" w:line="312" w:lineRule="auto"/>
      </w:pPr>
      <w:r>
        <w:rPr>
          <w:rFonts w:ascii="宋体" w:hAnsi="宋体" w:eastAsia="宋体" w:cs="宋体"/>
          <w:color w:val="000"/>
          <w:sz w:val="28"/>
          <w:szCs w:val="28"/>
        </w:rPr>
        <w:t xml:space="preserve">美国在自由进口中国的劳动密集型产品的同时,却对其国内企业向中国出口技术密集型产品设置了相当多的限制。这种贸易的不对称是导致美国对华贸易逆差的一个重要原因。此外,两国居民的需求结构存在着巨大的差异。中国生产的劳动密集型产品大多是生活必需品,而美国是高技术产品。生活必需品是必须购买的,但高端产品却不一定这是造成美对华贸易逆差的长期、重要的因素。而美国对华实行的歧视性贸易政策,也是重要原因。</w:t>
      </w:r>
    </w:p>
    <w:p>
      <w:pPr>
        <w:ind w:left="0" w:right="0" w:firstLine="560"/>
        <w:spacing w:before="450" w:after="450" w:line="312" w:lineRule="auto"/>
      </w:pPr>
      <w:r>
        <w:rPr>
          <w:rFonts w:ascii="宋体" w:hAnsi="宋体" w:eastAsia="宋体" w:cs="宋体"/>
          <w:color w:val="000"/>
          <w:sz w:val="28"/>
          <w:szCs w:val="28"/>
        </w:rPr>
        <w:t xml:space="preserve">美国的****势力视中国为潜在的敌人,他们认为中国的强大必然撼动其世界霸主的地位。美国不愿看到中美经贸关系进一步发展,认为这样是在为他们制造一个危险的敌人。他们提出了中国威胁论、遏制中国论,这些都不同程度地激化了中美贸易摩擦。</w:t>
      </w:r>
    </w:p>
    <w:p>
      <w:pPr>
        <w:ind w:left="0" w:right="0" w:firstLine="560"/>
        <w:spacing w:before="450" w:after="450" w:line="312" w:lineRule="auto"/>
      </w:pPr>
      <w:r>
        <w:rPr>
          <w:rFonts w:ascii="宋体" w:hAnsi="宋体" w:eastAsia="宋体" w:cs="宋体"/>
          <w:color w:val="000"/>
          <w:sz w:val="28"/>
          <w:szCs w:val="28"/>
        </w:rPr>
        <w:t xml:space="preserve">由于我国出口产品的竞争优势主要体现在劳动力廉价的优势上,因此,企业的生产运营主要依靠劳动力的大量投入来维持。但这类产品的国际供给弹性小,需求弹性相当大,国际竞争异常激烈。金融危机就给我们国家的制造产业提了一个醒:要想使企业做强做大,不能只做OEM,我们要加快推出自主品牌,加强自有技术的研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2025-07-12T10:05:43+08:00</dcterms:created>
  <dcterms:modified xsi:type="dcterms:W3CDTF">2025-07-12T10:05:43+08:00</dcterms:modified>
</cp:coreProperties>
</file>

<file path=docProps/custom.xml><?xml version="1.0" encoding="utf-8"?>
<Properties xmlns="http://schemas.openxmlformats.org/officeDocument/2006/custom-properties" xmlns:vt="http://schemas.openxmlformats.org/officeDocument/2006/docPropsVTypes"/>
</file>