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独立院校国际经济与贸易专业课程体系现状研究分析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独立院校国际经济与贸易专业课程体系现状研究分析”独立院校国际经济与贸易专业课程体系现状研究分析据统计，截止202_年，全国高校中国际经济与贸易专业点就有561个，专业过多过泛日趋严重，也带来了一些衍生的问题。例如在课程体系...</w:t>
      </w:r>
    </w:p>
    <w:p>
      <w:pPr>
        <w:ind w:left="0" w:right="0" w:firstLine="560"/>
        <w:spacing w:before="450" w:after="450" w:line="312" w:lineRule="auto"/>
      </w:pPr>
      <w:r>
        <w:rPr>
          <w:rFonts w:ascii="宋体" w:hAnsi="宋体" w:eastAsia="宋体" w:cs="宋体"/>
          <w:color w:val="000"/>
          <w:sz w:val="28"/>
          <w:szCs w:val="28"/>
        </w:rPr>
        <w:t xml:space="preserve">论文网为您编辑了“独立院校国际经济与贸易专业课程体系现状研究分析”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相比以前只有理论课而言，现在的课程设置已增加了很多实践教学内容，包括理论课上教师也会适当结合国际贸易实例，来增强学生的实务感。</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 ；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1.“学科中心型”局限性日趋凸显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2.“岗位应用型“体系问题并存</w:t>
      </w:r>
    </w:p>
    <w:p>
      <w:pPr>
        <w:ind w:left="0" w:right="0" w:firstLine="560"/>
        <w:spacing w:before="450" w:after="450" w:line="312" w:lineRule="auto"/>
      </w:pPr>
      <w:r>
        <w:rPr>
          <w:rFonts w:ascii="宋体" w:hAnsi="宋体" w:eastAsia="宋体" w:cs="宋体"/>
          <w:color w:val="000"/>
          <w:sz w:val="28"/>
          <w:szCs w:val="28"/>
        </w:rPr>
        <w:t xml:space="preserve">在国外职业培训教学模式的影响下, 现在很多国内独立院校于20世纪80年代末开始，逐渐流行起“岗位应用型”课程体系。该体系的基本特点是:以特定岗位实际需要的专门技能为中心,以该专门技能所需的实用知识为基础,强调实践操作能力和劳动态度的培养。</w:t>
      </w:r>
    </w:p>
    <w:p>
      <w:pPr>
        <w:ind w:left="0" w:right="0" w:firstLine="560"/>
        <w:spacing w:before="450" w:after="450" w:line="312" w:lineRule="auto"/>
      </w:pPr>
      <w:r>
        <w:rPr>
          <w:rFonts w:ascii="宋体" w:hAnsi="宋体" w:eastAsia="宋体" w:cs="宋体"/>
          <w:color w:val="000"/>
          <w:sz w:val="28"/>
          <w:szCs w:val="28"/>
        </w:rPr>
        <w:t xml:space="preserve">这种课程体系的弊端也显而易见，首先，在此种培养目标之下成长起来的学生，理论水平及其有限，专业知识不扎实。虽然在一定程度上能够满足就业的需要，但是会导致我国学术型、研究型人才的缺乏；第二，此种课程体系的设置对相关独立院校有较高的要求，并不是每所学校都有足够的资金构建这些课程所需要的平台，例如修建规模大且完善的实验模拟室；都有足够的经历和时间去聘请实践经验丰富的教师等等；第三，就业若得不到充分的保证，学生对此种模式的信任感会逐步缺失。</w:t>
      </w:r>
    </w:p>
    <w:p>
      <w:pPr>
        <w:ind w:left="0" w:right="0" w:firstLine="560"/>
        <w:spacing w:before="450" w:after="450" w:line="312" w:lineRule="auto"/>
      </w:pPr>
      <w:r>
        <w:rPr>
          <w:rFonts w:ascii="宋体" w:hAnsi="宋体" w:eastAsia="宋体" w:cs="宋体"/>
          <w:color w:val="000"/>
          <w:sz w:val="28"/>
          <w:szCs w:val="28"/>
        </w:rPr>
        <w:t xml:space="preserve">三、独立院校国贸专业课程体系的发展趋势</w:t>
      </w:r>
    </w:p>
    <w:p>
      <w:pPr>
        <w:ind w:left="0" w:right="0" w:firstLine="560"/>
        <w:spacing w:before="450" w:after="450" w:line="312" w:lineRule="auto"/>
      </w:pPr>
      <w:r>
        <w:rPr>
          <w:rFonts w:ascii="宋体" w:hAnsi="宋体" w:eastAsia="宋体" w:cs="宋体"/>
          <w:color w:val="000"/>
          <w:sz w:val="28"/>
          <w:szCs w:val="28"/>
        </w:rPr>
        <w:t xml:space="preserve">第一，课程体系的设置将更加适应提高开放型经济水平的要求。党的十七大以来，深入贯彻落实科学发展观，是全面建设小康社会的根本要求。在国际经贸活动中，既要进一步扩大开放度，更要提高开放型经济的水平。为提高开放型经济水平，一系列关于对外经贸战略的重大调整和部署，如“转变外贸发展方式”、“调整进出口结构”、“发展服务贸易”、“引进来与走出去”等，都应在国际经贸专业人才培养的课程体系设置中得到体现，以适应我国对外经贸活动和国民经济又好又快发展的需要。</w:t>
      </w:r>
    </w:p>
    <w:p>
      <w:pPr>
        <w:ind w:left="0" w:right="0" w:firstLine="560"/>
        <w:spacing w:before="450" w:after="450" w:line="312" w:lineRule="auto"/>
      </w:pPr>
      <w:r>
        <w:rPr>
          <w:rFonts w:ascii="宋体" w:hAnsi="宋体" w:eastAsia="宋体" w:cs="宋体"/>
          <w:color w:val="000"/>
          <w:sz w:val="28"/>
          <w:szCs w:val="28"/>
        </w:rPr>
        <w:t xml:space="preserve">第二，课程体系的设置必须走国际化、复合型的人才培养之路。经济学要从面向世界、面向未来、面向现代化的高度确定人才培养的目标，而国际经贸专业的人才培养具有强烈的国际化背景，“三个面向”的要求更具典型性。当今世界纷繁复杂，经济运行中的不可预见因素增多，这就要求国际经贸专业培养出的人才不仅具有国际视野和从事国际经贸活动的专门技能，还必须善于战略思维和具有理论功底扎实的复合知识。国际化和复合型互为依托，二者兼容互动，是国际经贸人才培养的时代要求。</w:t>
      </w:r>
    </w:p>
    <w:p>
      <w:pPr>
        <w:ind w:left="0" w:right="0" w:firstLine="560"/>
        <w:spacing w:before="450" w:after="450" w:line="312" w:lineRule="auto"/>
      </w:pPr>
      <w:r>
        <w:rPr>
          <w:rFonts w:ascii="宋体" w:hAnsi="宋体" w:eastAsia="宋体" w:cs="宋体"/>
          <w:color w:val="000"/>
          <w:sz w:val="28"/>
          <w:szCs w:val="28"/>
        </w:rPr>
        <w:t xml:space="preserve">第三，必须强力推进教学改革与创新。适应建设人力资源强国和教育强国的需要，大力推进教学改革与创新，是各大高校面临的共性任务。国际经贸专业建设的主旨是为提升我国开放型经济水平培养国际化、复合型的人才，教学改革与创新尤为重要。在课程设置方面，既要夯实经济学、管理学以及法学等学科的基础理论，又要强化定量分析的能力；教学内容应充分反映经济全球化的影响，反映WTO等国际经济组织与法规惯例、电子商务、知识产权保护、跨国公司的发展态势等；要改变传统的教学方法和手段，增加案例教学、讨论式教学、经济实验方法以及信息技术的应用等；人才培养的途径应多样化，如采用“双学位”、“本硕连读”、“双语教学实验班”、“国际合作培养”等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2025-05-03T07:29:36+08:00</dcterms:created>
  <dcterms:modified xsi:type="dcterms:W3CDTF">2025-05-03T07:29:36+08:00</dcterms:modified>
</cp:coreProperties>
</file>

<file path=docProps/custom.xml><?xml version="1.0" encoding="utf-8"?>
<Properties xmlns="http://schemas.openxmlformats.org/officeDocument/2006/custom-properties" xmlns:vt="http://schemas.openxmlformats.org/officeDocument/2006/docPropsVTypes"/>
</file>