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浅议新经济时代信息产业</w:t>
      </w:r>
      <w:bookmarkEnd w:id="1"/>
    </w:p>
    <w:p>
      <w:pPr>
        <w:jc w:val="center"/>
        <w:spacing w:before="0" w:after="450"/>
      </w:pPr>
      <w:r>
        <w:rPr>
          <w:rFonts w:ascii="Arial" w:hAnsi="Arial" w:eastAsia="Arial" w:cs="Arial"/>
          <w:color w:val="999999"/>
          <w:sz w:val="20"/>
          <w:szCs w:val="20"/>
        </w:rPr>
        <w:t xml:space="preserve">来源：网络  作者：流年似水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浅议新经济时代信息产业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w:t>
      </w:r>
    </w:p>
    <w:p>
      <w:pPr>
        <w:ind w:left="0" w:right="0" w:firstLine="560"/>
        <w:spacing w:before="450" w:after="450" w:line="312" w:lineRule="auto"/>
      </w:pPr>
      <w:r>
        <w:rPr>
          <w:rFonts w:ascii="宋体" w:hAnsi="宋体" w:eastAsia="宋体" w:cs="宋体"/>
          <w:color w:val="000"/>
          <w:sz w:val="28"/>
          <w:szCs w:val="28"/>
        </w:rPr>
        <w:t xml:space="preserve">浅议新经济时代信息产业</w:t>
      </w:r>
    </w:p>
    <w:p>
      <w:pPr>
        <w:ind w:left="0" w:right="0" w:firstLine="560"/>
        <w:spacing w:before="450" w:after="450" w:line="312" w:lineRule="auto"/>
      </w:pPr>
      <w:r>
        <w:rPr>
          <w:rFonts w:ascii="宋体" w:hAnsi="宋体" w:eastAsia="宋体" w:cs="宋体"/>
          <w:color w:val="000"/>
          <w:sz w:val="28"/>
          <w:szCs w:val="28"/>
        </w:rPr>
        <w:t xml:space="preserve">上世纪90年代，以美国为首的西方发达国家的经济保持了10年的高速增长，而且在经济增长、失业和通货膨胀之间出现了一种前所未有的最佳组合，即低失业、低通货膨胀、低财政赤字高增长的特点，出现了与以往大工业不同的发展趋势，即以信息技术和网络技术为基础的新经济成为主导，被称作“新经济”时代。</w:t>
      </w:r>
    </w:p>
    <w:p>
      <w:pPr>
        <w:ind w:left="0" w:right="0" w:firstLine="560"/>
        <w:spacing w:before="450" w:after="450" w:line="312" w:lineRule="auto"/>
      </w:pPr>
      <w:r>
        <w:rPr>
          <w:rFonts w:ascii="宋体" w:hAnsi="宋体" w:eastAsia="宋体" w:cs="宋体"/>
          <w:color w:val="000"/>
          <w:sz w:val="28"/>
          <w:szCs w:val="28"/>
        </w:rPr>
        <w:t xml:space="preserve">在经济全球化进程中，“新经济”正在重新瓜分全球市场，重新制定世界经济游戏规则，并且重新排定企业的座次。随着我国经济发展的不断加快，新经济也已经在中国出现，我国正在进入全球经济的大舞台。在这轮发展机遇面前，应充分认识发展信息产业的重要性，制定加快发展信息产业应相应政策和措施。新经济代表着未来方向，并且是不可逆转的发展进程。现在我国经济增长呈现几大特点: 一是主要靠工业来提高经济增长；二是经济增长的稳定性有所提高；三是从需求上看，经济增长主要靠国内需求，尤其是消费需求；四是中西部经济增长的差距有所缩小；五是经济增长是以经济效益大幅度改善为基础的。总的来说，进入新经济时代我们面临艰巨任务,因为我国当前是处于工业化中期和信息化结合期，实现工业化仍是我国大多数地区所必须完成的。但我国地区之间经济发展并不平衡，东部发达地区基本上呈现了工业化，新经济已在这些地方萌发，西部地区大开发已成为我国经济的热点，蕴藏着巨大的潜力。新经济可促进我国企业加快实现信息化、电子化、网络化。重新构造企业经营管理运作模式，做到升级和转型,提高企业竞争力。电子商务将为企业节约成本提升效率。作为交易平台,为传统企业扩大市场寻找全新商机发挥重要作用。网络打破了地域界限,正迅速演变成全球经济活动统一的新平台和神经系统。电子商务关系到社会转型时期国家的生存与发展。信息技术的发展与应用、经济全球化、不断创新完善的金融市场、急剧增长的风险投资、灵活的劳动力市场、务实和稳健的宏观经济调控等都是新经济发展的主要推动力。因此，计算机、通讯、网络、金融和高新技术产业本身的发展以及利用信息技术改造和提升传统产业所带动的经济增长成为度量一个国家新经济发展的主要标志。</w:t>
      </w:r>
    </w:p>
    <w:p>
      <w:pPr>
        <w:ind w:left="0" w:right="0" w:firstLine="560"/>
        <w:spacing w:before="450" w:after="450" w:line="312" w:lineRule="auto"/>
      </w:pPr>
      <w:r>
        <w:rPr>
          <w:rFonts w:ascii="宋体" w:hAnsi="宋体" w:eastAsia="宋体" w:cs="宋体"/>
          <w:color w:val="000"/>
          <w:sz w:val="28"/>
          <w:szCs w:val="28"/>
        </w:rPr>
        <w:t xml:space="preserve">我国发展信息技术的主要政策如下：</w:t>
      </w:r>
    </w:p>
    <w:p>
      <w:pPr>
        <w:ind w:left="0" w:right="0" w:firstLine="560"/>
        <w:spacing w:before="450" w:after="450" w:line="312" w:lineRule="auto"/>
      </w:pPr>
      <w:r>
        <w:rPr>
          <w:rFonts w:ascii="宋体" w:hAnsi="宋体" w:eastAsia="宋体" w:cs="宋体"/>
          <w:color w:val="000"/>
          <w:sz w:val="28"/>
          <w:szCs w:val="28"/>
        </w:rPr>
        <w:t xml:space="preserve">（一）实行稳健的宏观经济政策，稳定物价是宏观经济调控的主要目标，减少经济发展中的不确定因素，鼓励投资和经济持续稳定地发展。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（二）加快信息技术的应用步伐，改善信息技术应用环境，建立统一的电子商务。</w:t>
      </w:r>
    </w:p>
    <w:p>
      <w:pPr>
        <w:ind w:left="0" w:right="0" w:firstLine="560"/>
        <w:spacing w:before="450" w:after="450" w:line="312" w:lineRule="auto"/>
      </w:pPr>
      <w:r>
        <w:rPr>
          <w:rFonts w:ascii="宋体" w:hAnsi="宋体" w:eastAsia="宋体" w:cs="宋体"/>
          <w:color w:val="000"/>
          <w:sz w:val="28"/>
          <w:szCs w:val="28"/>
        </w:rPr>
        <w:t xml:space="preserve">（三）发展风险投资市场，风险投资作为创新型企业的重要资金来源对高成长性的企业发展具有重要的作用。（五）鼓励科技体系创新和技术成果的转化。创新是提高竞争力和促进就业的重要动力。</w:t>
      </w:r>
    </w:p>
    <w:p>
      <w:pPr>
        <w:ind w:left="0" w:right="0" w:firstLine="560"/>
        <w:spacing w:before="450" w:after="450" w:line="312" w:lineRule="auto"/>
      </w:pPr>
      <w:r>
        <w:rPr>
          <w:rFonts w:ascii="宋体" w:hAnsi="宋体" w:eastAsia="宋体" w:cs="宋体"/>
          <w:color w:val="000"/>
          <w:sz w:val="28"/>
          <w:szCs w:val="28"/>
        </w:rPr>
        <w:t xml:space="preserve">（六）更好地发挥人力资源管理的作用。新经济时代知识成为企业的战略资产,作为知识承载者的人力资源是企业最重要的资源,是企业的财富和资本,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七）加快税制改革。美国新经济的成功，促使各国更加重视财政政策，尤其是减税对宏观经济的推动作用。鉴于此，在改革福利制度的同时，减税政策也在我国兴起，如今年9月政府修改了个人所得税，这也会提高我国的经济增长百分点。</w:t>
      </w:r>
    </w:p>
    <w:p>
      <w:pPr>
        <w:ind w:left="0" w:right="0" w:firstLine="560"/>
        <w:spacing w:before="450" w:after="450" w:line="312" w:lineRule="auto"/>
      </w:pPr>
      <w:r>
        <w:rPr>
          <w:rFonts w:ascii="宋体" w:hAnsi="宋体" w:eastAsia="宋体" w:cs="宋体"/>
          <w:color w:val="000"/>
          <w:sz w:val="28"/>
          <w:szCs w:val="28"/>
        </w:rPr>
        <w:t xml:space="preserve">总之，我国须把新经济列为国家战略重点，制定特殊政策，重点支持，优先发展。由于信息产业对经济增长的贡献度大，对促进产业结构高级化的作用也大，具有先导产业、支柱产业和基础产业三种类型增长点的特性。因此，它不仅是一个新的经济增长点，还是一个新的经济成长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2025-05-04T08:08:24+08:00</dcterms:created>
  <dcterms:modified xsi:type="dcterms:W3CDTF">2025-05-04T08:08:24+08:00</dcterms:modified>
</cp:coreProperties>
</file>

<file path=docProps/custom.xml><?xml version="1.0" encoding="utf-8"?>
<Properties xmlns="http://schemas.openxmlformats.org/officeDocument/2006/custom-properties" xmlns:vt="http://schemas.openxmlformats.org/officeDocument/2006/docPropsVTypes"/>
</file>