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财政电子票据管理及改革</w:t>
      </w:r>
      <w:bookmarkEnd w:id="1"/>
    </w:p>
    <w:p>
      <w:pPr>
        <w:jc w:val="center"/>
        <w:spacing w:before="0" w:after="450"/>
      </w:pPr>
      <w:r>
        <w:rPr>
          <w:rFonts w:ascii="Arial" w:hAnsi="Arial" w:eastAsia="Arial" w:cs="Arial"/>
          <w:color w:val="999999"/>
          <w:sz w:val="20"/>
          <w:szCs w:val="20"/>
        </w:rPr>
        <w:t xml:space="preserve">来源：网络  作者：空谷幽兰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gt;摘要：财政票据，是指由财政部门监（印）制、发放、管理，国家机关、事业单位、具有公共管理或者公共服务职能的社会团体及其他组织（以下简称“行政事业单位”）依法收取政府非税收入或者从事非营利性活动收取财物时，向公民、法人和其他组织开具的凭证。财...</w:t>
      </w:r>
    </w:p>
    <w:p>
      <w:pPr>
        <w:ind w:left="0" w:right="0" w:firstLine="560"/>
        <w:spacing w:before="450" w:after="450" w:line="312" w:lineRule="auto"/>
      </w:pPr>
      <w:r>
        <w:rPr>
          <w:rFonts w:ascii="宋体" w:hAnsi="宋体" w:eastAsia="宋体" w:cs="宋体"/>
          <w:color w:val="000"/>
          <w:sz w:val="28"/>
          <w:szCs w:val="28"/>
        </w:rPr>
        <w:t xml:space="preserve">&gt;摘要：财政票据，是指由财政部门监（印）制、发放、管理，国家机关、事业单位、具有公共管理或者公共服务职能的社会团体及其他组织（以下简称“行政事业单位”）依法收取政府非税收入或者从事非营利性活动收取财物时，向公民、法人和其他组织开具的凭证。财政票据是行政、事业单位、社会团体财务收支的法定凭证和会计核算的原始凭证，是财政、审计等部门进行监管检查的重要依据，是非税收入源头控制的重要手段，是财政管理的重要组成部分。本文在分析天津财政票据目前管理现状的基础上，找出了财政电子票据管理中存在的几个问题，提出加强财政电子票据管理和改革的建议。</w:t>
      </w:r>
    </w:p>
    <w:p>
      <w:pPr>
        <w:ind w:left="0" w:right="0" w:firstLine="560"/>
        <w:spacing w:before="450" w:after="450" w:line="312" w:lineRule="auto"/>
      </w:pPr>
      <w:r>
        <w:rPr>
          <w:rFonts w:ascii="宋体" w:hAnsi="宋体" w:eastAsia="宋体" w:cs="宋体"/>
          <w:color w:val="000"/>
          <w:sz w:val="28"/>
          <w:szCs w:val="28"/>
        </w:rPr>
        <w:t xml:space="preserve">&gt;关键词：财政电子票据；票据管理；财政票据改革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一、天津财政票据管理现状</w:t>
      </w:r>
    </w:p>
    <w:p>
      <w:pPr>
        <w:ind w:left="0" w:right="0" w:firstLine="560"/>
        <w:spacing w:before="450" w:after="450" w:line="312" w:lineRule="auto"/>
      </w:pPr>
      <w:r>
        <w:rPr>
          <w:rFonts w:ascii="宋体" w:hAnsi="宋体" w:eastAsia="宋体" w:cs="宋体"/>
          <w:color w:val="000"/>
          <w:sz w:val="28"/>
          <w:szCs w:val="28"/>
        </w:rPr>
        <w:t xml:space="preserve">近年来，天津财政部门以深化非税收入管理改革为契机，将财政票据管理与非税收入征收管理紧密结合，采取了建立清单机制、规范管理行为；理顺管理职责、强化管理服务；规范工作流程，提升管理成效；加强监督检查，严行监管职责等多种措施，不断加强规范财政票据管理，进一步提高“以票管费”力度，有力地促进了非税收入征收管理。随着管理不断加强，财政票据使用越来越规范，“以票控费”作用凸显，但是，财政票据管理使用中暴露的问题依旧不容忽视：票据领用单位管理缺失，存在超范围违规使用现象；财政部门票据管理手段传统单一，主要依托票据领发环节对旧票存根的人工审验和核销实现监管，管理约束力不够，已不能适应财政票据发展需要；管理措施还不能对用票单位实施事前、事中、事后的全程监督和检查，对于违规单位的后续整改监督缺乏有效的制约机制；票据种类依然较多，公益事业性捐赠票据、医疗收费票据等票据的规格、内容、管理形式等方面不能适应执收单位使用管理需求。面对财政票据使用管理中反映的问题，天津财政部门积极采取应对措施规范财政票据管理：加大财政票据法规政策的宣传和培训力度；进一步整合规范票据种类、规格，满足用票单位需求；健全财政监督检查机制，加强法规制度建设，强化财政票据管理的权威性。而要从根本上解决传统票据管理方式的漏洞，必须有针对性地改革现行票据管理方式，从制度上、管理上、技术上堵住漏洞，实现财政票据电子化管理，建立事前、事中、事后全过程的监督检查管理体系。实现财政票据电子化管理是加强政府非税收入管理，规范行政事业单位收费行为的一项重要而有力的措施，是解决财政票据管理中存在的诸多问题、实现票据科学化、精细化管理的根本途径。</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二、加强财政电子票据管理的意义和改革的目标</w:t>
      </w:r>
    </w:p>
    <w:p>
      <w:pPr>
        <w:ind w:left="0" w:right="0" w:firstLine="560"/>
        <w:spacing w:before="450" w:after="450" w:line="312" w:lineRule="auto"/>
      </w:pPr>
      <w:r>
        <w:rPr>
          <w:rFonts w:ascii="宋体" w:hAnsi="宋体" w:eastAsia="宋体" w:cs="宋体"/>
          <w:color w:val="000"/>
          <w:sz w:val="28"/>
          <w:szCs w:val="28"/>
        </w:rPr>
        <w:t xml:space="preserve">财政票据电子化管理是按照规范政府非税收入和非税收入票据管理的要求，依托计算机和网络技术手段，完善和推广运用非税收入收缴管理系统票据管理功能，实现电子开票、自动核销、信息共享、强化监督、高效便民，充分发挥财政票据“以票管收”的作用。</w:t>
      </w:r>
    </w:p>
    <w:p>
      <w:pPr>
        <w:ind w:left="0" w:right="0" w:firstLine="560"/>
        <w:spacing w:before="450" w:after="450" w:line="312" w:lineRule="auto"/>
      </w:pPr>
      <w:r>
        <w:rPr>
          <w:rFonts w:ascii="宋体" w:hAnsi="宋体" w:eastAsia="宋体" w:cs="宋体"/>
          <w:color w:val="000"/>
          <w:sz w:val="28"/>
          <w:szCs w:val="28"/>
        </w:rPr>
        <w:t xml:space="preserve">（一）财政票据电子化管理的意义</w:t>
      </w:r>
    </w:p>
    <w:p>
      <w:pPr>
        <w:ind w:left="0" w:right="0" w:firstLine="560"/>
        <w:spacing w:before="450" w:after="450" w:line="312" w:lineRule="auto"/>
      </w:pPr>
      <w:r>
        <w:rPr>
          <w:rFonts w:ascii="宋体" w:hAnsi="宋体" w:eastAsia="宋体" w:cs="宋体"/>
          <w:color w:val="000"/>
          <w:sz w:val="28"/>
          <w:szCs w:val="28"/>
        </w:rPr>
        <w:t xml:space="preserve">1.票据电子化充分发挥了财政票据“以票控收，以票促收”的作用，实现对收费和非税收入资金源头的监管，财政票据电子化管理，对规范财政票据使用行为，充分发挥票据在非税收入管理中的作用，从源头制止乱收费，规范部门收费行为起到了重要的作用；在票据电子化系统中可以实时掌握非税收入收取情况，执收单位收取的非税收入缴存财政情况，堵住了非税收入管理中的漏洞，避免了收入的流失，确保应收尽收，促进非税收入的增长。通过事先设定录入的收费科目、标准，将监督窗口前移，从源头上预防乱收费发生，而且通过对票据往来资金有效监控，为预防“小金库”发生起到积极作用。</w:t>
      </w:r>
    </w:p>
    <w:p>
      <w:pPr>
        <w:ind w:left="0" w:right="0" w:firstLine="560"/>
        <w:spacing w:before="450" w:after="450" w:line="312" w:lineRule="auto"/>
      </w:pPr>
      <w:r>
        <w:rPr>
          <w:rFonts w:ascii="宋体" w:hAnsi="宋体" w:eastAsia="宋体" w:cs="宋体"/>
          <w:color w:val="000"/>
          <w:sz w:val="28"/>
          <w:szCs w:val="28"/>
        </w:rPr>
        <w:t xml:space="preserve">2.财政票据电子化管理有效提高了财政票据监管的效率和时效性。依托计算机及网络技术手段，对财政票据购领、登记、发放、出库、使用、上缴、核销等实行全程监管，有效监督财政票据的流向、使用和管理，财政部门可以实时掌握各执收单位的非税收入规模、收入进度、往来资金等情况，大大提高了票据电子化管理水平和工作效率。</w:t>
      </w:r>
    </w:p>
    <w:p>
      <w:pPr>
        <w:ind w:left="0" w:right="0" w:firstLine="560"/>
        <w:spacing w:before="450" w:after="450" w:line="312" w:lineRule="auto"/>
      </w:pPr>
      <w:r>
        <w:rPr>
          <w:rFonts w:ascii="宋体" w:hAnsi="宋体" w:eastAsia="宋体" w:cs="宋体"/>
          <w:color w:val="000"/>
          <w:sz w:val="28"/>
          <w:szCs w:val="28"/>
        </w:rPr>
        <w:t xml:space="preserve">3.财政电子票据管理解决了传统纸质财政票据印制成本高、开具效率低、管理不规范、不便于监督检查等问题。规范财政票据的种类和式样是推行财政票据电子化改革的基础和前提。通过电子化改革，规范财政票据种类、统一式样，进而实现电子票据管理，能够彻底解决财政票据印制成本高、开具效率低、流转速度慢、核销周期长等问题。</w:t>
      </w:r>
    </w:p>
    <w:p>
      <w:pPr>
        <w:ind w:left="0" w:right="0" w:firstLine="560"/>
        <w:spacing w:before="450" w:after="450" w:line="312" w:lineRule="auto"/>
      </w:pPr>
      <w:r>
        <w:rPr>
          <w:rFonts w:ascii="宋体" w:hAnsi="宋体" w:eastAsia="宋体" w:cs="宋体"/>
          <w:color w:val="000"/>
          <w:sz w:val="28"/>
          <w:szCs w:val="28"/>
        </w:rPr>
        <w:t xml:space="preserve">4.财政电子票据管理改革有助于打破信息壁垒，让信息多跑路，群众少跑腿，有助于创新财政票据监管模式，全面提升财政票据监管水平和效率，夯实财政基础管理工作，创新实践“互联网+”思维，为管理部门实现互通联动及财政决策提供有力支撑。</w:t>
      </w:r>
    </w:p>
    <w:p>
      <w:pPr>
        <w:ind w:left="0" w:right="0" w:firstLine="560"/>
        <w:spacing w:before="450" w:after="450" w:line="312" w:lineRule="auto"/>
      </w:pPr>
      <w:r>
        <w:rPr>
          <w:rFonts w:ascii="宋体" w:hAnsi="宋体" w:eastAsia="宋体" w:cs="宋体"/>
          <w:color w:val="000"/>
          <w:sz w:val="28"/>
          <w:szCs w:val="28"/>
        </w:rPr>
        <w:t xml:space="preserve">（二）财政票据电子化管理急需解决的几个问题</w:t>
      </w:r>
    </w:p>
    <w:p>
      <w:pPr>
        <w:ind w:left="0" w:right="0" w:firstLine="560"/>
        <w:spacing w:before="450" w:after="450" w:line="312" w:lineRule="auto"/>
      </w:pPr>
      <w:r>
        <w:rPr>
          <w:rFonts w:ascii="宋体" w:hAnsi="宋体" w:eastAsia="宋体" w:cs="宋体"/>
          <w:color w:val="000"/>
          <w:sz w:val="28"/>
          <w:szCs w:val="28"/>
        </w:rPr>
        <w:t xml:space="preserve">充分运用计算机和信息网络手段，创新财政票据管理模式，实施财政电子票据管理，实现财政电子票据开具、管理、传输、查询、存储、报销入账和社会化应用等全流程无纸化电子化控制，从而构建更加科学、高效、便捷的财政票据管理体系是财政电子票据管理改革的根本目的。鉴于天津财政票据管理现状，电子票据管理改革急需解决以下几个方面问题：</w:t>
      </w:r>
    </w:p>
    <w:p>
      <w:pPr>
        <w:ind w:left="0" w:right="0" w:firstLine="560"/>
        <w:spacing w:before="450" w:after="450" w:line="312" w:lineRule="auto"/>
      </w:pPr>
      <w:r>
        <w:rPr>
          <w:rFonts w:ascii="宋体" w:hAnsi="宋体" w:eastAsia="宋体" w:cs="宋体"/>
          <w:color w:val="000"/>
          <w:sz w:val="28"/>
          <w:szCs w:val="28"/>
        </w:rPr>
        <w:t xml:space="preserve">1．财政票据全部纳入系统管理。使用通用机打票据，废除传统的手工票据，保留极少数专用票据，严格控制定额票据，除学校、医院等少数单位使用自己的系统，其他所有用票单位全部实行实时网络开票（包括往来资金结算票据）。</w:t>
      </w:r>
    </w:p>
    <w:p>
      <w:pPr>
        <w:ind w:left="0" w:right="0" w:firstLine="560"/>
        <w:spacing w:before="450" w:after="450" w:line="312" w:lineRule="auto"/>
      </w:pPr>
      <w:r>
        <w:rPr>
          <w:rFonts w:ascii="宋体" w:hAnsi="宋体" w:eastAsia="宋体" w:cs="宋体"/>
          <w:color w:val="000"/>
          <w:sz w:val="28"/>
          <w:szCs w:val="28"/>
        </w:rPr>
        <w:t xml:space="preserve">2．实现规范项目、系统开票、自动核销的全流程监控。一是财政票据全部纳入非税系统管理，对各类票据的使用范围、开具项目、标准等进行统一规范的限定；二是对票据领用期限进行限定；三是对票据核销实行电子化管理，设定财政票据核销期限，票据使用单位应在核销期限内进行票据核销工作，过期未核销的，系统将自动锁闭该单位所有财政票据的开具功能。</w:t>
      </w:r>
    </w:p>
    <w:p>
      <w:pPr>
        <w:ind w:left="0" w:right="0" w:firstLine="560"/>
        <w:spacing w:before="450" w:after="450" w:line="312" w:lineRule="auto"/>
      </w:pPr>
      <w:r>
        <w:rPr>
          <w:rFonts w:ascii="宋体" w:hAnsi="宋体" w:eastAsia="宋体" w:cs="宋体"/>
          <w:color w:val="000"/>
          <w:sz w:val="28"/>
          <w:szCs w:val="28"/>
        </w:rPr>
        <w:t xml:space="preserve">3．资金往来结算票据的使用管理措施。资金往来结算票据实行电子化管理，财政部门在票据系统中统一设置项目，单位根据工作需要申请项目，财政审批同意后下达可用项目。这种对往来票据的管理办法可以最大限度地控制往来票据使用中经常发生的不规范行为，减少违规现象的发生。</w:t>
      </w:r>
    </w:p>
    <w:p>
      <w:pPr>
        <w:ind w:left="0" w:right="0" w:firstLine="560"/>
        <w:spacing w:before="450" w:after="450" w:line="312" w:lineRule="auto"/>
      </w:pPr>
      <w:r>
        <w:rPr>
          <w:rFonts w:ascii="宋体" w:hAnsi="宋体" w:eastAsia="宋体" w:cs="宋体"/>
          <w:color w:val="000"/>
          <w:sz w:val="28"/>
          <w:szCs w:val="28"/>
        </w:rPr>
        <w:t xml:space="preserve">4．财政电子票据管理系统与单位业务系统、财务系统对接，满足用票单位专业需求。比较突出的如医疗票据的电子化管理、学校的收费票据电子化管理系统。实现单位业务系统、财务管理系统和财政电子票据管理系统数据对接，定时自动传输数据等功能，既加强了财政部门对相关票据、资金收缴的监督管理，也解决了票据使用量大、开票集中、监管缺失等难题。</w:t>
      </w:r>
    </w:p>
    <w:p>
      <w:pPr>
        <w:ind w:left="0" w:right="0" w:firstLine="560"/>
        <w:spacing w:before="450" w:after="450" w:line="312" w:lineRule="auto"/>
      </w:pPr>
      <w:r>
        <w:rPr>
          <w:rFonts w:ascii="宋体" w:hAnsi="宋体" w:eastAsia="宋体" w:cs="宋体"/>
          <w:color w:val="000"/>
          <w:sz w:val="28"/>
          <w:szCs w:val="28"/>
        </w:rPr>
        <w:t xml:space="preserve">5．加强完善财政电子票据管理系统的信息监管机制。加强公共服务平台建设，建立安全便捷的查询验证体系和配套的信息管理制度，使财政电子票据管理信息得到安全、及时、有效地利用。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三、财政电子票据管理改革的难点和建议</w:t>
      </w:r>
    </w:p>
    <w:p>
      <w:pPr>
        <w:ind w:left="0" w:right="0" w:firstLine="560"/>
        <w:spacing w:before="450" w:after="450" w:line="312" w:lineRule="auto"/>
      </w:pPr>
      <w:r>
        <w:rPr>
          <w:rFonts w:ascii="宋体" w:hAnsi="宋体" w:eastAsia="宋体" w:cs="宋体"/>
          <w:color w:val="000"/>
          <w:sz w:val="28"/>
          <w:szCs w:val="28"/>
        </w:rPr>
        <w:t xml:space="preserve">尽管财政电子票据管理改革能够解决一系列长期困扰我们的管理使用难题，既为用票人带来便捷，又更好地发挥财政票据的监管作用，但改革仍面临一些待解的难题：一是财政电子票据属于新生事物，社会公众认知度、信任度还不高，推广应用还要进一步加强；二是财政电子票据管理系统与单位业务管理系统之间的系统对接难度较大，例如医疗票据，直接阻碍了电子票据系统的覆盖面；三是财政电子票据在会计核算中的合法性尚未得到明确确认，在一定程度上限制了财政电子票据的社会化流转。面对财政电子票据管理改革遇到的难点，建议采取相应解决措施：</w:t>
      </w:r>
    </w:p>
    <w:p>
      <w:pPr>
        <w:ind w:left="0" w:right="0" w:firstLine="560"/>
        <w:spacing w:before="450" w:after="450" w:line="312" w:lineRule="auto"/>
      </w:pPr>
      <w:r>
        <w:rPr>
          <w:rFonts w:ascii="宋体" w:hAnsi="宋体" w:eastAsia="宋体" w:cs="宋体"/>
          <w:color w:val="000"/>
          <w:sz w:val="28"/>
          <w:szCs w:val="28"/>
        </w:rPr>
        <w:t xml:space="preserve">1.加大宣传力度。充分利用互联网等多种渠道宣传财政电子票据，特别是要增进社会群众对财政电子票据管理改革的了解，让信息多跑路，群众少跑腿，依托信息技术和管理创新，建立对高效便捷利民的服务体系的认知和信任。</w:t>
      </w:r>
    </w:p>
    <w:p>
      <w:pPr>
        <w:ind w:left="0" w:right="0" w:firstLine="560"/>
        <w:spacing w:before="450" w:after="450" w:line="312" w:lineRule="auto"/>
      </w:pPr>
      <w:r>
        <w:rPr>
          <w:rFonts w:ascii="宋体" w:hAnsi="宋体" w:eastAsia="宋体" w:cs="宋体"/>
          <w:color w:val="000"/>
          <w:sz w:val="28"/>
          <w:szCs w:val="28"/>
        </w:rPr>
        <w:t xml:space="preserve">2.加大技术支持。突破与单位业务系统对接难题和限制，这些单位通常具有票据使用量大、业务项目繁复等特点，他们是否能够纳入财政电子票据管理系统，直接关系到电子票据推广应用的实际成效。</w:t>
      </w:r>
    </w:p>
    <w:p>
      <w:pPr>
        <w:ind w:left="0" w:right="0" w:firstLine="560"/>
        <w:spacing w:before="450" w:after="450" w:line="312" w:lineRule="auto"/>
      </w:pPr>
      <w:r>
        <w:rPr>
          <w:rFonts w:ascii="宋体" w:hAnsi="宋体" w:eastAsia="宋体" w:cs="宋体"/>
          <w:color w:val="000"/>
          <w:sz w:val="28"/>
          <w:szCs w:val="28"/>
        </w:rPr>
        <w:t xml:space="preserve">3.从政策层面上建立健全财政电子票据管理法规制度。通过顶层设计，建立健全财政电子票据管理法规制度，对电子票据在财务会计上的合法性、可用性予以明确，以利于财政电子票据的推广应用，真正发挥好电子票据的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2025-08-11T04:00:57+08:00</dcterms:created>
  <dcterms:modified xsi:type="dcterms:W3CDTF">2025-08-11T04:00:57+08:00</dcterms:modified>
</cp:coreProperties>
</file>

<file path=docProps/custom.xml><?xml version="1.0" encoding="utf-8"?>
<Properties xmlns="http://schemas.openxmlformats.org/officeDocument/2006/custom-properties" xmlns:vt="http://schemas.openxmlformats.org/officeDocument/2006/docPropsVTypes"/>
</file>