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试论社会主义市场经济个人收入分配问题</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w:t>
      </w:r>
    </w:p>
    <w:p>
      <w:pPr>
        <w:ind w:left="0" w:right="0" w:firstLine="560"/>
        <w:spacing w:before="450" w:after="450" w:line="312" w:lineRule="auto"/>
      </w:pPr>
      <w:r>
        <w:rPr>
          <w:rFonts w:ascii="宋体" w:hAnsi="宋体" w:eastAsia="宋体" w:cs="宋体"/>
          <w:color w:val="000"/>
          <w:sz w:val="28"/>
          <w:szCs w:val="28"/>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改革的发展路径。</w:t>
      </w:r>
    </w:p>
    <w:p>
      <w:pPr>
        <w:ind w:left="0" w:right="0" w:firstLine="560"/>
        <w:spacing w:before="450" w:after="450" w:line="312" w:lineRule="auto"/>
      </w:pPr>
      <w:r>
        <w:rPr>
          <w:rFonts w:ascii="宋体" w:hAnsi="宋体" w:eastAsia="宋体" w:cs="宋体"/>
          <w:color w:val="000"/>
          <w:sz w:val="28"/>
          <w:szCs w:val="28"/>
        </w:rPr>
        <w:t xml:space="preserve">关键词：收入分配;社会公平;公有制基础;分配不平衡;发展路径。</w:t>
      </w:r>
    </w:p>
    <w:p>
      <w:pPr>
        <w:ind w:left="0" w:right="0" w:firstLine="560"/>
        <w:spacing w:before="450" w:after="450" w:line="312" w:lineRule="auto"/>
      </w:pPr>
      <w:r>
        <w:rPr>
          <w:rFonts w:ascii="宋体" w:hAnsi="宋体" w:eastAsia="宋体" w:cs="宋体"/>
          <w:color w:val="000"/>
          <w:sz w:val="28"/>
          <w:szCs w:val="28"/>
        </w:rPr>
        <w:t xml:space="preserve">长期以来，社会主义实行的是按劳分配原则，劳动者个人所分配消费品或领取的报酬是以劳动的质和量为依据的，于是，人们就形成了这样一种观念，按劳分配似乎源于马克思劳动价值论。既然商品价值是由活劳动创造的，那么劳动就理所当然地应当成为个人消费品分配的唯一依据。这样，价值的创造就成为衡量收入分配合理性的唯一依据，也就是说，只有价值的创造者才有权获得收入。受这种观念的影响，在社会主义市场经济条件下，对于生产要素参与分配的合理性问题，就产生了两种对立的观点。</w:t>
      </w:r>
    </w:p>
    <w:p>
      <w:pPr>
        <w:ind w:left="0" w:right="0" w:firstLine="560"/>
        <w:spacing w:before="450" w:after="450" w:line="312" w:lineRule="auto"/>
      </w:pPr>
      <w:r>
        <w:rPr>
          <w:rFonts w:ascii="宋体" w:hAnsi="宋体" w:eastAsia="宋体" w:cs="宋体"/>
          <w:color w:val="000"/>
          <w:sz w:val="28"/>
          <w:szCs w:val="28"/>
        </w:rPr>
        <w:t xml:space="preserve">一、社会主义收入分配的理论溯源到生产资料公有制为基础。</w:t>
      </w:r>
    </w:p>
    <w:p>
      <w:pPr>
        <w:ind w:left="0" w:right="0" w:firstLine="560"/>
        <w:spacing w:before="450" w:after="450" w:line="312" w:lineRule="auto"/>
      </w:pPr>
      <w:r>
        <w:rPr>
          <w:rFonts w:ascii="宋体" w:hAnsi="宋体" w:eastAsia="宋体" w:cs="宋体"/>
          <w:color w:val="000"/>
          <w:sz w:val="28"/>
          <w:szCs w:val="28"/>
        </w:rPr>
        <w:t xml:space="preserve">社会主义的收入分配是建立在生产资料公有制基础上的。私有制是造成一切社会不公的根源，与资本主义私有制相对，共产主义(社会主义)必然实行公有制。如果我们把共产主义本身──因为它是否定的否定──称为对人的本质的占有，而这种占有是以否定私有财产作为自己的中介的。</w:t>
      </w:r>
    </w:p>
    <w:p>
      <w:pPr>
        <w:ind w:left="0" w:right="0" w:firstLine="560"/>
        <w:spacing w:before="450" w:after="450" w:line="312" w:lineRule="auto"/>
      </w:pPr>
      <w:r>
        <w:rPr>
          <w:rFonts w:ascii="宋体" w:hAnsi="宋体" w:eastAsia="宋体" w:cs="宋体"/>
          <w:color w:val="000"/>
          <w:sz w:val="28"/>
          <w:szCs w:val="28"/>
        </w:rPr>
        <w:t xml:space="preserve">二、社会主义市场经济条件下收入分配不平衡的现状分析。</w:t>
      </w:r>
    </w:p>
    <w:p>
      <w:pPr>
        <w:ind w:left="0" w:right="0" w:firstLine="560"/>
        <w:spacing w:before="450" w:after="450" w:line="312" w:lineRule="auto"/>
      </w:pPr>
      <w:r>
        <w:rPr>
          <w:rFonts w:ascii="宋体" w:hAnsi="宋体" w:eastAsia="宋体" w:cs="宋体"/>
          <w:color w:val="000"/>
          <w:sz w:val="28"/>
          <w:szCs w:val="28"/>
        </w:rPr>
        <w:t xml:space="preserve">我国目前分配关系存在不平衡的问题，主要表现为初次分配中非市场因素侵扰市场因素，和再分配中政府对初次分配结果的补偿性干预制度不足。我们将从过去分析收入分配问题产生原因的一些思维方式上进行调整，并从社会主义收入分配的理论基础上寻求解决措施。</w:t>
      </w:r>
    </w:p>
    <w:p>
      <w:pPr>
        <w:ind w:left="0" w:right="0" w:firstLine="560"/>
        <w:spacing w:before="450" w:after="450" w:line="312" w:lineRule="auto"/>
      </w:pPr>
      <w:r>
        <w:rPr>
          <w:rFonts w:ascii="宋体" w:hAnsi="宋体" w:eastAsia="宋体" w:cs="宋体"/>
          <w:color w:val="000"/>
          <w:sz w:val="28"/>
          <w:szCs w:val="28"/>
        </w:rPr>
        <w:t xml:space="preserve">一是要从收入分配问题的一元原因论，调整到综合原因思路方面。</w:t>
      </w:r>
    </w:p>
    <w:p>
      <w:pPr>
        <w:ind w:left="0" w:right="0" w:firstLine="560"/>
        <w:spacing w:before="450" w:after="450" w:line="312" w:lineRule="auto"/>
      </w:pPr>
      <w:r>
        <w:rPr>
          <w:rFonts w:ascii="宋体" w:hAnsi="宋体" w:eastAsia="宋体" w:cs="宋体"/>
          <w:color w:val="000"/>
          <w:sz w:val="28"/>
          <w:szCs w:val="28"/>
        </w:rPr>
        <w:t xml:space="preserve">如收入分配问题单纯是由工资过低造成，或者由腐败和灰色收入造成，或者由公共服务和社会福利不到位造成等等，都可能是片面的。</w:t>
      </w:r>
    </w:p>
    <w:p>
      <w:pPr>
        <w:ind w:left="0" w:right="0" w:firstLine="560"/>
        <w:spacing w:before="450" w:after="450" w:line="312" w:lineRule="auto"/>
      </w:pPr>
      <w:r>
        <w:rPr>
          <w:rFonts w:ascii="宋体" w:hAnsi="宋体" w:eastAsia="宋体" w:cs="宋体"/>
          <w:color w:val="000"/>
          <w:sz w:val="28"/>
          <w:szCs w:val="28"/>
        </w:rPr>
        <w:t xml:space="preserve">二是要用多学科综合的经济学方法，从浅层原因讨论，到深层次的内在原因的分析。比如，浅层次认为收入分配就是一个政府再分配的问题，不鼓励创业，不使劳动力充分利用，使劳动在创造财富的同时分配财富，全部依靠政府来解决收入分配不公问题，将会形成一个无效率并且福利成本很高的国家;只是往农村投入，但是不将农村剩余人口和劳动力转移出来，相对过多的人口分配日益下降的农村和农业增加值，城乡差距永远也不会缩小。结构调整对改善收入分配非常重要，仅仅依靠发展容纳就业越来越少的工业，而忽视能大量容纳劳动力就业和获得收入的服务业的发展。要从社会性质及人的生活方式等方面来思考。</w:t>
      </w:r>
    </w:p>
    <w:p>
      <w:pPr>
        <w:ind w:left="0" w:right="0" w:firstLine="560"/>
        <w:spacing w:before="450" w:after="450" w:line="312" w:lineRule="auto"/>
      </w:pPr>
      <w:r>
        <w:rPr>
          <w:rFonts w:ascii="宋体" w:hAnsi="宋体" w:eastAsia="宋体" w:cs="宋体"/>
          <w:color w:val="000"/>
          <w:sz w:val="28"/>
          <w:szCs w:val="28"/>
        </w:rPr>
        <w:t xml:space="preserve">三、从生产方式、社会的性质和人的生活方式来思考收入分配改革的发展路径。</w:t>
      </w:r>
    </w:p>
    <w:p>
      <w:pPr>
        <w:ind w:left="0" w:right="0" w:firstLine="560"/>
        <w:spacing w:before="450" w:after="450" w:line="312" w:lineRule="auto"/>
      </w:pPr>
      <w:r>
        <w:rPr>
          <w:rFonts w:ascii="宋体" w:hAnsi="宋体" w:eastAsia="宋体" w:cs="宋体"/>
          <w:color w:val="000"/>
          <w:sz w:val="28"/>
          <w:szCs w:val="28"/>
        </w:rPr>
        <w:t xml:space="preserve">(一)由分配制度改革切入，走产权改革的发展路径。</w:t>
      </w:r>
    </w:p>
    <w:p>
      <w:pPr>
        <w:ind w:left="0" w:right="0" w:firstLine="560"/>
        <w:spacing w:before="450" w:after="450" w:line="312" w:lineRule="auto"/>
      </w:pPr>
      <w:r>
        <w:rPr>
          <w:rFonts w:ascii="宋体" w:hAnsi="宋体" w:eastAsia="宋体" w:cs="宋体"/>
          <w:color w:val="000"/>
          <w:sz w:val="28"/>
          <w:szCs w:val="28"/>
        </w:rPr>
        <w:t xml:space="preserve">分配问题涉及深刻的产权制度，主要涉及如下三个：</w:t>
      </w:r>
    </w:p>
    <w:p>
      <w:pPr>
        <w:ind w:left="0" w:right="0" w:firstLine="560"/>
        <w:spacing w:before="450" w:after="450" w:line="312" w:lineRule="auto"/>
      </w:pPr>
      <w:r>
        <w:rPr>
          <w:rFonts w:ascii="宋体" w:hAnsi="宋体" w:eastAsia="宋体" w:cs="宋体"/>
          <w:color w:val="000"/>
          <w:sz w:val="28"/>
          <w:szCs w:val="28"/>
        </w:rPr>
        <w:t xml:space="preserve">1.土地制度。目前，中国社会的财富流向，第一位的集中点是房地产行业。有一个重要的原因就是中国的土地制度存在严重的缺陷，具体表现为双重垄断：一方面，面对土地的拥有者(特别是农民的土地)，权力部门是垄断买方，土地要转换性质，必须首先卖给政府，而且价格较低，农民作为土地拥有者的地位未完全实现。另一方面，面对购房群体这一最终消费者，权力部门又是上游要素土地的垄断卖方，消费者要购房实际上必须先从政府处购买土地。这就导致利益分配的扭曲，在权力与资本的合谋中，房地产企业获取较高的收入。</w:t>
      </w:r>
    </w:p>
    <w:p>
      <w:pPr>
        <w:ind w:left="0" w:right="0" w:firstLine="560"/>
        <w:spacing w:before="450" w:after="450" w:line="312" w:lineRule="auto"/>
      </w:pPr>
      <w:r>
        <w:rPr>
          <w:rFonts w:ascii="宋体" w:hAnsi="宋体" w:eastAsia="宋体" w:cs="宋体"/>
          <w:color w:val="000"/>
          <w:sz w:val="28"/>
          <w:szCs w:val="28"/>
        </w:rPr>
        <w:t xml:space="preserve">2.资源产权制度。另一个财富流向的集中地是矿产资源开发行业。为什么煤老板这些年迅速暴富?这与矿产资源产权制度缺失有很大的关系。突出表现在资源价格成本构成不完全，导致利益不合理分配。</w:t>
      </w:r>
    </w:p>
    <w:p>
      <w:pPr>
        <w:ind w:left="0" w:right="0" w:firstLine="560"/>
        <w:spacing w:before="450" w:after="450" w:line="312" w:lineRule="auto"/>
      </w:pPr>
      <w:r>
        <w:rPr>
          <w:rFonts w:ascii="宋体" w:hAnsi="宋体" w:eastAsia="宋体" w:cs="宋体"/>
          <w:color w:val="000"/>
          <w:sz w:val="28"/>
          <w:szCs w:val="28"/>
        </w:rPr>
        <w:t xml:space="preserve">3.垄断性经营制度。目前，中国垄断性行业改革相对滞后，有效竞争机制尚未形成。一是市场准入环境不宽松，进入壁垒障碍依然严重。二是支配市场的原垄断企业与新进入企业不对等，使得有效竞争难以实现。</w:t>
      </w:r>
    </w:p>
    <w:p>
      <w:pPr>
        <w:ind w:left="0" w:right="0" w:firstLine="560"/>
        <w:spacing w:before="450" w:after="450" w:line="312" w:lineRule="auto"/>
      </w:pPr>
      <w:r>
        <w:rPr>
          <w:rFonts w:ascii="宋体" w:hAnsi="宋体" w:eastAsia="宋体" w:cs="宋体"/>
          <w:color w:val="000"/>
          <w:sz w:val="28"/>
          <w:szCs w:val="28"/>
        </w:rPr>
        <w:t xml:space="preserve">(二)由财富创造和分配机制转型切入，向政府和社会方面转型的发展路径。</w:t>
      </w:r>
    </w:p>
    <w:p>
      <w:pPr>
        <w:ind w:left="0" w:right="0" w:firstLine="560"/>
        <w:spacing w:before="450" w:after="450" w:line="312" w:lineRule="auto"/>
      </w:pPr>
      <w:r>
        <w:rPr>
          <w:rFonts w:ascii="宋体" w:hAnsi="宋体" w:eastAsia="宋体" w:cs="宋体"/>
          <w:color w:val="000"/>
          <w:sz w:val="28"/>
          <w:szCs w:val="28"/>
        </w:rPr>
        <w:t xml:space="preserve">政府自身的转型已是刻不容缓，就拿综合治理灰色收入而言，需要决策层力挽狂澜的决心。当务之急是弥补我国财政金融、管理论文 target=_blank行政管理、国有资源管理制度中容易造成公共资金流失、寻租腐败等产生灰色收入的制度漏洞，从建立规范和透明的制度入手，清理不必要的行政审批许可、监管项目，减少行政性垄断，规范政府部门职权范围，健全审批许可和监管制度并接受社会的严格监督。同时，我们讲了多年的建立官员财产申报制度，至今未见全面启动，这也涉及深层的政治和社会体制改革问题。</w:t>
      </w:r>
    </w:p>
    <w:p>
      <w:pPr>
        <w:ind w:left="0" w:right="0" w:firstLine="560"/>
        <w:spacing w:before="450" w:after="450" w:line="312" w:lineRule="auto"/>
      </w:pPr>
      <w:r>
        <w:rPr>
          <w:rFonts w:ascii="宋体" w:hAnsi="宋体" w:eastAsia="宋体" w:cs="宋体"/>
          <w:color w:val="000"/>
          <w:sz w:val="28"/>
          <w:szCs w:val="28"/>
        </w:rPr>
        <w:t xml:space="preserve">(三)由促进经济发展切入，向促进人的自身发展的发展路径。</w:t>
      </w:r>
    </w:p>
    <w:p>
      <w:pPr>
        <w:ind w:left="0" w:right="0" w:firstLine="560"/>
        <w:spacing w:before="450" w:after="450" w:line="312" w:lineRule="auto"/>
      </w:pPr>
      <w:r>
        <w:rPr>
          <w:rFonts w:ascii="宋体" w:hAnsi="宋体" w:eastAsia="宋体" w:cs="宋体"/>
          <w:color w:val="000"/>
          <w:sz w:val="28"/>
          <w:szCs w:val="28"/>
        </w:rPr>
        <w:t xml:space="preserve">收入分配问题，有一个工具论和实质论的区隔问题。</w:t>
      </w:r>
    </w:p>
    <w:p>
      <w:pPr>
        <w:ind w:left="0" w:right="0" w:firstLine="560"/>
        <w:spacing w:before="450" w:after="450" w:line="312" w:lineRule="auto"/>
      </w:pPr>
      <w:r>
        <w:rPr>
          <w:rFonts w:ascii="宋体" w:hAnsi="宋体" w:eastAsia="宋体" w:cs="宋体"/>
          <w:color w:val="000"/>
          <w:sz w:val="28"/>
          <w:szCs w:val="28"/>
        </w:rPr>
        <w:t xml:space="preserve">所谓实质论，就是真正站在人自身的立场，来谋求促进人的自身解放和每个人自由的全面发展。目前中国的收入分配格局如此失衡，从人的角度来研究，反映了人权的某种缺失，特别是劳权的缺失。现在讨论收入分配制度发展，必须提升到人权特别是劳权的高度，要有保障人权特别是劳权的制度安排，使劳动者有尊严地劳动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[1]茅于轼。一个经济学家的良知与思考[M].西安：陕西师范大学出版社，202_.</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[2]马克思，恩格斯。马克思恩格斯选集(第4卷)[M].北京：人民出版社，1972.</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[3]马克思，恩格斯。马克思恩格斯选集(第1卷)[M].北京：人民出版社，1972.</w:t>
      </w:r>
    </w:p>
    <w:p>
      <w:pPr>
        <w:ind w:left="0" w:right="0" w:firstLine="560"/>
        <w:spacing w:before="450" w:after="450" w:line="312" w:lineRule="auto"/>
      </w:pPr>
      <w:r>
        <w:rPr>
          <w:rFonts w:ascii="宋体" w:hAnsi="宋体" w:eastAsia="宋体" w:cs="宋体"/>
          <w:color w:val="000"/>
          <w:sz w:val="28"/>
          <w:szCs w:val="28"/>
        </w:rPr>
        <w:t xml:space="preserve">[4]马克思，恩格斯。马克思恩格斯全集(第2卷)[M].北京：人民出版社，1972.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2025-08-06T08:55:13+08:00</dcterms:created>
  <dcterms:modified xsi:type="dcterms:W3CDTF">2025-08-06T08:55:13+08:00</dcterms:modified>
</cp:coreProperties>
</file>

<file path=docProps/custom.xml><?xml version="1.0" encoding="utf-8"?>
<Properties xmlns="http://schemas.openxmlformats.org/officeDocument/2006/custom-properties" xmlns:vt="http://schemas.openxmlformats.org/officeDocument/2006/docPropsVTypes"/>
</file>