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国际金融危机对我国经济的影响及对策探析</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;次级债;影响;对策【论文摘要】去年爆发美国次贷危机波及面广，影响程度深，已经逐渐演变为一场国际金融危机。本文简要描述了美国金融危机的成因；列举了金融危机对我国 经济 产生的通胀压力、外汇储备、外贸出口、金融业和...</w:t>
      </w:r>
    </w:p>
    <w:p>
      <w:pPr>
        <w:ind w:left="0" w:right="0" w:firstLine="560"/>
        <w:spacing w:before="450" w:after="450" w:line="312" w:lineRule="auto"/>
      </w:pPr>
      <w:r>
        <w:rPr>
          <w:rFonts w:ascii="宋体" w:hAnsi="宋体" w:eastAsia="宋体" w:cs="宋体"/>
          <w:color w:val="000"/>
          <w:sz w:val="28"/>
          <w:szCs w:val="28"/>
        </w:rPr>
        <w:t xml:space="preserve">【论文关键词】 金融 危机 ;次级债;影响;对策</w:t>
      </w:r>
    </w:p>
    <w:p>
      <w:pPr>
        <w:ind w:left="0" w:right="0" w:firstLine="560"/>
        <w:spacing w:before="450" w:after="450" w:line="312" w:lineRule="auto"/>
      </w:pPr>
      <w:r>
        <w:rPr>
          <w:rFonts w:ascii="宋体" w:hAnsi="宋体" w:eastAsia="宋体" w:cs="宋体"/>
          <w:color w:val="000"/>
          <w:sz w:val="28"/>
          <w:szCs w:val="28"/>
        </w:rPr>
        <w:t xml:space="preserve">【论文摘要】去年爆发美国次贷危机波及面广，影响程度深，已经逐渐演变为一场国际金融危机。本文简要描述了美国金融危机的成因；列举了金融危机对我国 经济 产生的通胀压力、外汇储备、外贸出口、金融业和房地产五方面影响；分析了由此带来的一系列风险；并就我国经济如何防范风险，降低损失，提出了建议。</w:t>
      </w:r>
    </w:p>
    <w:p>
      <w:pPr>
        <w:ind w:left="0" w:right="0" w:firstLine="560"/>
        <w:spacing w:before="450" w:after="450" w:line="312" w:lineRule="auto"/>
      </w:pPr>
      <w:r>
        <w:rPr>
          <w:rFonts w:ascii="宋体" w:hAnsi="宋体" w:eastAsia="宋体" w:cs="宋体"/>
          <w:color w:val="000"/>
          <w:sz w:val="28"/>
          <w:szCs w:val="28"/>
        </w:rPr>
        <w:t xml:space="preserve">近一年多来，由美国次贷危机引发的金融危机已从局部扩散到全球，从虚拟经济扩散到实体经济，由发达国家传导到新兴经济体。按照国际货币基金组织的预测，发达经济体202_年将陷入全面衰退，新兴经济体也正面临严重冲击。在经济全球化的今天，无论是发达国家还是发展中国家，无论是新兴 市场 经济国家还是转型国家，只要是世界经济体系中的一员，全都不可避免地遭受到这次系统性危机的冲击。面对当前严峻的国际国内经济形势，我们有必要对美国金融危机的成因进行认真的剖析，并从中获取有益的启示。</w:t>
      </w:r>
    </w:p>
    <w:p>
      <w:pPr>
        <w:ind w:left="0" w:right="0" w:firstLine="560"/>
        <w:spacing w:before="450" w:after="450" w:line="312" w:lineRule="auto"/>
      </w:pPr>
      <w:r>
        <w:rPr>
          <w:rFonts w:ascii="宋体" w:hAnsi="宋体" w:eastAsia="宋体" w:cs="宋体"/>
          <w:color w:val="000"/>
          <w:sz w:val="28"/>
          <w:szCs w:val="28"/>
        </w:rPr>
        <w:t xml:space="preserve">1金融危机的原因与进程</w:t>
      </w:r>
    </w:p>
    <w:p>
      <w:pPr>
        <w:ind w:left="0" w:right="0" w:firstLine="560"/>
        <w:spacing w:before="450" w:after="450" w:line="312" w:lineRule="auto"/>
      </w:pPr>
      <w:r>
        <w:rPr>
          <w:rFonts w:ascii="宋体" w:hAnsi="宋体" w:eastAsia="宋体" w:cs="宋体"/>
          <w:color w:val="000"/>
          <w:sz w:val="28"/>
          <w:szCs w:val="28"/>
        </w:rPr>
        <w:t xml:space="preserve">所谓金融危机又称金融风暴，是指一个国家或几个国家与地区的全部或大部分金融指标的急剧、短暂和超周期地恶化。其特征是人们基于经济未来将更加悲观地预期，整个区域内货币出现幅度较大的贬值，经济总量与经济规模出现较大的损失，经济增长受到打击。金融危机可以分为货币危机、 债务 危机、 银行 危机等类型。</w:t>
      </w:r>
    </w:p>
    <w:p>
      <w:pPr>
        <w:ind w:left="0" w:right="0" w:firstLine="560"/>
        <w:spacing w:before="450" w:after="450" w:line="312" w:lineRule="auto"/>
      </w:pPr>
      <w:r>
        <w:rPr>
          <w:rFonts w:ascii="宋体" w:hAnsi="宋体" w:eastAsia="宋体" w:cs="宋体"/>
          <w:color w:val="000"/>
          <w:sz w:val="28"/>
          <w:szCs w:val="28"/>
        </w:rPr>
        <w:t xml:space="preserve">次级债，是指发放给信用级别低、收入证明缺失，因而存在较高违约风险的借款者的抵押贷款。美国的次级抵押贷款主要是次级住房抵押贷款。由于风险较大,次级按揭贷款的利率较高。 金融机构 为获取更多利润，把“次级贷款”门槛降得很低。在逐利动机下，美国次级贷款规模迅速攀升。202_年之后，由于美国的利率上升和住房市场的持续降温，次级抵押贷款的违约率急剧上升,引起次级抵押贷款机构破产、 投资 基金被迫关闭、股市剧烈震荡，次贷危机爆发。</w:t>
      </w:r>
    </w:p>
    <w:p>
      <w:pPr>
        <w:ind w:left="0" w:right="0" w:firstLine="560"/>
        <w:spacing w:before="450" w:after="450" w:line="312" w:lineRule="auto"/>
      </w:pPr>
      <w:r>
        <w:rPr>
          <w:rFonts w:ascii="宋体" w:hAnsi="宋体" w:eastAsia="宋体" w:cs="宋体"/>
          <w:color w:val="000"/>
          <w:sz w:val="28"/>
          <w:szCs w:val="28"/>
        </w:rPr>
        <w:t xml:space="preserve">从美国次贷危机开始，到美国的房利美和房地美“两房”危机，雷曼兄弟 申请 破产、美国最大的 保险 公司AIG濒临破产被注资850亿美元拯救、全美最大的储蓄及贷款银行华盛顿互惠公司倒闭、冰岛等国家濒临破产，再到全球股市持续下跌，到目前已经演化为席卷美国、影响全世界的金融危机。</w:t>
      </w:r>
    </w:p>
    <w:p>
      <w:pPr>
        <w:ind w:left="0" w:right="0" w:firstLine="560"/>
        <w:spacing w:before="450" w:after="450" w:line="312" w:lineRule="auto"/>
      </w:pPr>
      <w:r>
        <w:rPr>
          <w:rFonts w:ascii="宋体" w:hAnsi="宋体" w:eastAsia="宋体" w:cs="宋体"/>
          <w:color w:val="000"/>
          <w:sz w:val="28"/>
          <w:szCs w:val="28"/>
        </w:rPr>
        <w:t xml:space="preserve">2金融危机对 中国经济 的影响</w:t>
      </w:r>
    </w:p>
    <w:p>
      <w:pPr>
        <w:ind w:left="0" w:right="0" w:firstLine="560"/>
        <w:spacing w:before="450" w:after="450" w:line="312" w:lineRule="auto"/>
      </w:pPr>
      <w:r>
        <w:rPr>
          <w:rFonts w:ascii="宋体" w:hAnsi="宋体" w:eastAsia="宋体" w:cs="宋体"/>
          <w:color w:val="000"/>
          <w:sz w:val="28"/>
          <w:szCs w:val="28"/>
        </w:rPr>
        <w:t xml:space="preserve">美国次贷危机对中国的影响主要表现在通胀压力、外汇储备、外贸出口、金融业和房地产五方面。如果次贷危机进一步恶化，在中国的外资也会出逃，而且其他国家经济的滑坡将使中国出口受到负面影响，所以，中国经济增长率或许会下降。此外，此次美国金融危机增加了中国经济的外部风险。受外部需求减少等多种因素的影响，中国外贸出口增幅自去年8月份起呈逐步放缓态势。外部需求放缓同时导致了出口增长减速。在全球金融风暴的背景下，中国正在面临出口减速、物价上涨的多重压力。受次贷危机影响，中国资本市场的流动性在今年遭遇严峻考验。</w:t>
      </w:r>
    </w:p>
    <w:p>
      <w:pPr>
        <w:ind w:left="0" w:right="0" w:firstLine="560"/>
        <w:spacing w:before="450" w:after="450" w:line="312" w:lineRule="auto"/>
      </w:pPr>
      <w:r>
        <w:rPr>
          <w:rFonts w:ascii="宋体" w:hAnsi="宋体" w:eastAsia="宋体" w:cs="宋体"/>
          <w:color w:val="000"/>
          <w:sz w:val="28"/>
          <w:szCs w:val="28"/>
        </w:rPr>
        <w:t xml:space="preserve">2.1对汇率的影响中国拥有1.8万亿的美元外汇储备资产随着美元贬值中国的外汇储备资产会面临贬值风险。美元下调联邦基金利率，一方面致使短期撤回的资本会重新回到中国，推动国内资本品价格的上升，产生更大的投机泡沫；另一方面给中国的货币政策运用、宏观调控带来很大困难。</w:t>
      </w:r>
    </w:p>
    <w:p>
      <w:pPr>
        <w:ind w:left="0" w:right="0" w:firstLine="560"/>
        <w:spacing w:before="450" w:after="450" w:line="312" w:lineRule="auto"/>
      </w:pPr>
      <w:r>
        <w:rPr>
          <w:rFonts w:ascii="宋体" w:hAnsi="宋体" w:eastAsia="宋体" w:cs="宋体"/>
          <w:color w:val="000"/>
          <w:sz w:val="28"/>
          <w:szCs w:val="28"/>
        </w:rPr>
        <w:t xml:space="preserve">2.3对外贸出口的影响中国是高储蓄低消费的国家， 经济 主要依赖国外需求，而美国占我国出口贸易中的50%美国国内需求下降极大地抑制了中国的出口，影响 中国经济 发展。据花旗 银行 测算显示，若美国经济放缓1%，中国经济增长将会放缓1.3%。美国需求下降还导致全球对外需求降低，使中国的产能过剩问题更为突出。人民币不断升值，也会进一步抑制中国的出口，导致经济衰退，增加了国内就业压力。</w:t>
      </w:r>
    </w:p>
    <w:p>
      <w:pPr>
        <w:ind w:left="0" w:right="0" w:firstLine="560"/>
        <w:spacing w:before="450" w:after="450" w:line="312" w:lineRule="auto"/>
      </w:pPr>
      <w:r>
        <w:rPr>
          <w:rFonts w:ascii="宋体" w:hAnsi="宋体" w:eastAsia="宋体" w:cs="宋体"/>
          <w:color w:val="000"/>
          <w:sz w:val="28"/>
          <w:szCs w:val="28"/>
        </w:rPr>
        <w:t xml:space="preserve">3中国应对此次金融危机的对策</w:t>
      </w:r>
    </w:p>
    <w:p>
      <w:pPr>
        <w:ind w:left="0" w:right="0" w:firstLine="560"/>
        <w:spacing w:before="450" w:after="450" w:line="312" w:lineRule="auto"/>
      </w:pPr>
      <w:r>
        <w:rPr>
          <w:rFonts w:ascii="宋体" w:hAnsi="宋体" w:eastAsia="宋体" w:cs="宋体"/>
          <w:color w:val="000"/>
          <w:sz w:val="28"/>
          <w:szCs w:val="28"/>
        </w:rPr>
        <w:t xml:space="preserve">面对这次金融风暴虽然美国政府采取“7000亿美元救市计划”来挽救金融危机，但我们不能掉以轻心，而更应该积极应对。中国应通过主动的政策选择，在全球趋势的影响下更好地面对此次危机。</w:t>
      </w:r>
    </w:p>
    <w:p>
      <w:pPr>
        <w:ind w:left="0" w:right="0" w:firstLine="560"/>
        <w:spacing w:before="450" w:after="450" w:line="312" w:lineRule="auto"/>
      </w:pPr>
      <w:r>
        <w:rPr>
          <w:rFonts w:ascii="宋体" w:hAnsi="宋体" w:eastAsia="宋体" w:cs="宋体"/>
          <w:color w:val="000"/>
          <w:sz w:val="28"/>
          <w:szCs w:val="28"/>
        </w:rPr>
        <w:t xml:space="preserve">3.1调整外汇储备战略要完善对外汇储备资产的多元化策略，将从美元资产为主到多种货币资产，同时优化美元资产的投资结构；购买海外石油及其他稀缺资源，参股收购相应海外企业；尽可能购买有助于培育国内自主创新的海外次核心技术、先进设备；支持有条件的企业“走出去”，支持国内居民对外金融理财与投资，以鼓励“藏汇于民”。</w:t>
      </w:r>
    </w:p>
    <w:p>
      <w:pPr>
        <w:ind w:left="0" w:right="0" w:firstLine="560"/>
        <w:spacing w:before="450" w:after="450" w:line="312" w:lineRule="auto"/>
      </w:pPr>
      <w:r>
        <w:rPr>
          <w:rFonts w:ascii="宋体" w:hAnsi="宋体" w:eastAsia="宋体" w:cs="宋体"/>
          <w:color w:val="000"/>
          <w:sz w:val="28"/>
          <w:szCs w:val="28"/>
        </w:rPr>
        <w:t xml:space="preserve">3.2加强金融业的监管加强风险 管理 ，进一步完善法人治理结构，建立有效的风险评级和风险预警机制，提高金融体系抵御风险的能力。积极稳妥推进海外扩张，通过资产在各地区的配置实现风险的配置，有效降低总体风险。稳步推进衍生产品市场发展，为各行业创造应对利率、汇率风险的避险工具。</w:t>
      </w:r>
    </w:p>
    <w:p>
      <w:pPr>
        <w:ind w:left="0" w:right="0" w:firstLine="560"/>
        <w:spacing w:before="450" w:after="450" w:line="312" w:lineRule="auto"/>
      </w:pPr>
      <w:r>
        <w:rPr>
          <w:rFonts w:ascii="宋体" w:hAnsi="宋体" w:eastAsia="宋体" w:cs="宋体"/>
          <w:color w:val="000"/>
          <w:sz w:val="28"/>
          <w:szCs w:val="28"/>
        </w:rPr>
        <w:t xml:space="preserve">3.3刺激内需，升级产业结构扩大就业，提高人民可支配的工资收入；由国家提供更多的 公共 服务，促使公众减少储蓄，增加内需；加快转变经济增长方式，出台相应政策促进出口结构调整和产业结构优化升级；出口企业要积极开拓新市场，落实市场多元化战略。</w:t>
      </w:r>
    </w:p>
    <w:p>
      <w:pPr>
        <w:ind w:left="0" w:right="0" w:firstLine="560"/>
        <w:spacing w:before="450" w:after="450" w:line="312" w:lineRule="auto"/>
      </w:pPr>
      <w:r>
        <w:rPr>
          <w:rFonts w:ascii="宋体" w:hAnsi="宋体" w:eastAsia="宋体" w:cs="宋体"/>
          <w:color w:val="000"/>
          <w:sz w:val="28"/>
          <w:szCs w:val="28"/>
        </w:rPr>
        <w:t xml:space="preserve">3.4加强监管房地产市场政府要通过设立房地产等行业风险预警机制、强化房地产按揭贷款业务风险管理、对房地产行业指标保持密切关注、前瞻性判断房地产市场走势、提前采取货币政策等宏观调控手段来避免或缓解房价大幅下跌的不利影响。 金融机构 应建立和完善个人征信系统，推进资产证券化，增加融资渠道，加强对金融衍生品的监管。</w:t>
      </w:r>
    </w:p>
    <w:p>
      <w:pPr>
        <w:ind w:left="0" w:right="0" w:firstLine="560"/>
        <w:spacing w:before="450" w:after="450" w:line="312" w:lineRule="auto"/>
      </w:pPr>
      <w:r>
        <w:rPr>
          <w:rFonts w:ascii="宋体" w:hAnsi="宋体" w:eastAsia="宋体" w:cs="宋体"/>
          <w:color w:val="000"/>
          <w:sz w:val="28"/>
          <w:szCs w:val="28"/>
        </w:rPr>
        <w:t xml:space="preserve">总而言之，美国金融危机对中国最大的警示就是：在国际金融市场联系日益紧密的今天，被动防守、漏洞百出的监管状态并不足以抵抗全球系统性风险，以开放的姿态，在提高本国市场主体抗风险能力同时，积极参与国际金融合作才是保证金融市场健康发展的正确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[2]张明.透视美国次级债危机及其对中国的影响[J]. 国际经济 评论,202_(5).</w:t>
      </w:r>
    </w:p>
    <w:p>
      <w:pPr>
        <w:ind w:left="0" w:right="0" w:firstLine="560"/>
        <w:spacing w:before="450" w:after="450" w:line="312" w:lineRule="auto"/>
      </w:pPr>
      <w:r>
        <w:rPr>
          <w:rFonts w:ascii="宋体" w:hAnsi="宋体" w:eastAsia="宋体" w:cs="宋体"/>
          <w:color w:val="000"/>
          <w:sz w:val="28"/>
          <w:szCs w:val="28"/>
        </w:rPr>
        <w:t xml:space="preserve">[3]刘迪.美国次贷危机对我国银行业的警示[J].合作经济与科技,202_(6).</w:t>
      </w:r>
    </w:p>
    <w:p>
      <w:pPr>
        <w:ind w:left="0" w:right="0" w:firstLine="560"/>
        <w:spacing w:before="450" w:after="450" w:line="312" w:lineRule="auto"/>
      </w:pPr>
      <w:r>
        <w:rPr>
          <w:rFonts w:ascii="宋体" w:hAnsi="宋体" w:eastAsia="宋体" w:cs="宋体"/>
          <w:color w:val="000"/>
          <w:sz w:val="28"/>
          <w:szCs w:val="28"/>
        </w:rPr>
        <w:t xml:space="preserve">[4]徐亚平.次贷危机产生原因简述[J].现代商业,202_(17).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2025-08-09T22:47:33+08:00</dcterms:created>
  <dcterms:modified xsi:type="dcterms:W3CDTF">2025-08-09T22:47:33+08:00</dcterms:modified>
</cp:coreProperties>
</file>

<file path=docProps/custom.xml><?xml version="1.0" encoding="utf-8"?>
<Properties xmlns="http://schemas.openxmlformats.org/officeDocument/2006/custom-properties" xmlns:vt="http://schemas.openxmlformats.org/officeDocument/2006/docPropsVTypes"/>
</file>