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欧盟新经济的发展及其举措</w:t>
      </w:r>
      <w:bookmarkEnd w:id="1"/>
    </w:p>
    <w:p>
      <w:pPr>
        <w:jc w:val="center"/>
        <w:spacing w:before="0" w:after="450"/>
      </w:pPr>
      <w:r>
        <w:rPr>
          <w:rFonts w:ascii="Arial" w:hAnsi="Arial" w:eastAsia="Arial" w:cs="Arial"/>
          <w:color w:val="999999"/>
          <w:sz w:val="20"/>
          <w:szCs w:val="20"/>
        </w:rPr>
        <w:t xml:space="preserve">来源：网络  作者：花开彼岸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w:t>
      </w:r>
    </w:p>
    <w:p>
      <w:pPr>
        <w:ind w:left="0" w:right="0" w:firstLine="560"/>
        <w:spacing w:before="450" w:after="450" w:line="312" w:lineRule="auto"/>
      </w:pPr>
      <w:r>
        <w:rPr>
          <w:rFonts w:ascii="宋体" w:hAnsi="宋体" w:eastAsia="宋体" w:cs="宋体"/>
          <w:color w:val="000"/>
          <w:sz w:val="28"/>
          <w:szCs w:val="28"/>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中有比较优势；二是欧盟的经济体制僵化阻碍了信息技术产业的发展和应用。为此，欧盟已经从经济结构调整和科教两个方面入手，先后提出了建立 电子 欧洲计划、 金融 服务行动计划、风险投资行动计划、欧洲 研究 区战略、劳动力市场改革计划等，大力发展新经济，力争在202_年前赶上或超过美国的水平。</w:t>
      </w:r>
    </w:p>
    <w:p>
      <w:pPr>
        <w:ind w:left="0" w:right="0" w:firstLine="560"/>
        <w:spacing w:before="450" w:after="450" w:line="312" w:lineRule="auto"/>
      </w:pPr>
      <w:r>
        <w:rPr>
          <w:rFonts w:ascii="宋体" w:hAnsi="宋体" w:eastAsia="宋体" w:cs="宋体"/>
          <w:color w:val="000"/>
          <w:sz w:val="28"/>
          <w:szCs w:val="28"/>
        </w:rPr>
        <w:t xml:space="preserve">尽管经济学界对是否出现了新经济、什么是新经济以及新经济形成的原因还有不同的见解，但比较一致的看法是：经济持续高增长、经济周期特征淡化、同时伴随着低失业率和低通货膨胀率是“新经济”的主要特征；信息技术的发展和广泛应用、经济全球化、不断创新完善的金融市场特别是急剧增长的风险投资、灵活的劳动力市场、务实和稳健的宏观经济调控等是新经济发展的主要推动力。因此，电脑、通讯、 网络 和金融化了高新技术产业本身的发展以及利用信息技术改造和提升传统产业所带动的经济增长成为度量一个国家（地区）新经济发展的主要标志。</w:t>
      </w:r>
    </w:p>
    <w:p>
      <w:pPr>
        <w:ind w:left="0" w:right="0" w:firstLine="560"/>
        <w:spacing w:before="450" w:after="450" w:line="312" w:lineRule="auto"/>
      </w:pPr>
      <w:r>
        <w:rPr>
          <w:rFonts w:ascii="宋体" w:hAnsi="宋体" w:eastAsia="宋体" w:cs="宋体"/>
          <w:color w:val="000"/>
          <w:sz w:val="28"/>
          <w:szCs w:val="28"/>
        </w:rPr>
        <w:t xml:space="preserve">在信息技术的生产和应用方面比美国落后是欧盟经济存在的弱点之一。为此，欧盟提出了一系列打造新经济的措施，力争在10年内赶上或超过美国，使其成为世界上最具有竞争力和最有活力的新经济地区。</w:t>
      </w:r>
    </w:p>
    <w:p>
      <w:pPr>
        <w:ind w:left="0" w:right="0" w:firstLine="560"/>
        <w:spacing w:before="450" w:after="450" w:line="312" w:lineRule="auto"/>
      </w:pPr>
      <w:r>
        <w:rPr>
          <w:rFonts w:ascii="宋体" w:hAnsi="宋体" w:eastAsia="宋体" w:cs="宋体"/>
          <w:color w:val="000"/>
          <w:sz w:val="28"/>
          <w:szCs w:val="28"/>
        </w:rPr>
        <w:t xml:space="preserve">一、欧盟新经济的发展</w:t>
      </w:r>
    </w:p>
    <w:p>
      <w:pPr>
        <w:ind w:left="0" w:right="0" w:firstLine="560"/>
        <w:spacing w:before="450" w:after="450" w:line="312" w:lineRule="auto"/>
      </w:pPr>
      <w:r>
        <w:rPr>
          <w:rFonts w:ascii="宋体" w:hAnsi="宋体" w:eastAsia="宋体" w:cs="宋体"/>
          <w:color w:val="000"/>
          <w:sz w:val="28"/>
          <w:szCs w:val="28"/>
        </w:rPr>
        <w:t xml:space="preserve">总之，虽然，欧盟的信息技术产业出现了较快的发展，推动了其经济的增长，但从信息技术对经济增长的贡献、全要素生产率的提高等看，欧盟要比美国落后5年。</w:t>
      </w:r>
    </w:p>
    <w:p>
      <w:pPr>
        <w:ind w:left="0" w:right="0" w:firstLine="560"/>
        <w:spacing w:before="450" w:after="450" w:line="312" w:lineRule="auto"/>
      </w:pPr>
      <w:r>
        <w:rPr>
          <w:rFonts w:ascii="宋体" w:hAnsi="宋体" w:eastAsia="宋体" w:cs="宋体"/>
          <w:color w:val="000"/>
          <w:sz w:val="28"/>
          <w:szCs w:val="28"/>
        </w:rPr>
        <w:t xml:space="preserve">二、欧盟新经济落后的原因</w:t>
      </w:r>
    </w:p>
    <w:p>
      <w:pPr>
        <w:ind w:left="0" w:right="0" w:firstLine="560"/>
        <w:spacing w:before="450" w:after="450" w:line="312" w:lineRule="auto"/>
      </w:pPr>
      <w:r>
        <w:rPr>
          <w:rFonts w:ascii="宋体" w:hAnsi="宋体" w:eastAsia="宋体" w:cs="宋体"/>
          <w:color w:val="000"/>
          <w:sz w:val="28"/>
          <w:szCs w:val="28"/>
        </w:rPr>
        <w:t xml:space="preserve">从传统的 工业 化进程和形成的经济结构看，欧盟与美国同属工业发达国家，区别不大，有的国家如德国甚至比美国的工业化进程更加明显。但为什么新经济首先出现在美国而不是欧盟。对此有两种解释，一是美国在信息技术产业的生产和应用中有比较优势；二是欧盟的经济体制僵化阻碍了信息技术产业的发展和应用。</w:t>
      </w:r>
    </w:p>
    <w:p>
      <w:pPr>
        <w:ind w:left="0" w:right="0" w:firstLine="560"/>
        <w:spacing w:before="450" w:after="450" w:line="312" w:lineRule="auto"/>
      </w:pPr>
      <w:r>
        <w:rPr>
          <w:rFonts w:ascii="宋体" w:hAnsi="宋体" w:eastAsia="宋体" w:cs="宋体"/>
          <w:color w:val="000"/>
          <w:sz w:val="28"/>
          <w:szCs w:val="28"/>
        </w:rPr>
        <w:t xml:space="preserve">比较优势理论强调了不同国家在发展过程中的要素禀赋和专业化分工的作用。按照这一理论，美国在信息技术产业的生产和应用中建立了比较优势，主要表现在拥有大量的工程技术人员、鼓励信息产业发展的政策以及大量军工技术转为民用和军工产业的技术外溢等。人才优势是美国最主要的比较优势，美国的信息技术人员比例明显高于欧盟，在欧盟内部，芬兰、爱尔兰、瑞典等信息产业发展快的国家其受过 自然 科学 和工程学 教育 的人员比例居于欧盟的前列。由于信息技术的网络效应和第一发起人效应，即使欧美在信息技术发展初期的差异很小，也可能由于研究与开发以及专业化生产的正反馈作用而使美国形成巨大的比较优势。欧美双边的信息技术贸易也说明了美国有比较优势，近几年来，欧盟从美国进口的信息技术产品占双边贸易的25%，而美国从欧盟进口的信息技术产品仅占双边贸易的6%。</w:t>
      </w:r>
    </w:p>
    <w:p>
      <w:pPr>
        <w:ind w:left="0" w:right="0" w:firstLine="560"/>
        <w:spacing w:before="450" w:after="450" w:line="312" w:lineRule="auto"/>
      </w:pPr>
      <w:r>
        <w:rPr>
          <w:rFonts w:ascii="宋体" w:hAnsi="宋体" w:eastAsia="宋体" w:cs="宋体"/>
          <w:color w:val="000"/>
          <w:sz w:val="28"/>
          <w:szCs w:val="28"/>
        </w:rPr>
        <w:t xml:space="preserve">经济体制差别的理论论证了欧盟僵化的经济体制束缚了新经济。首先是劳动力市场相对僵化。欧盟严格的解雇程序、高昂的解雇费用、最低工资限制、工作时间约束等各种就业保护措施和强大的工会势力使解雇工人的成本极高，抑制了 企业 利用节约劳动成本技术的积极性，减低了对信息技术产品的需求和应用。其次是金融体制不成熟，缺乏创新。美国实行的是股权资本主义，其发展的路径为：个人创业→合伙制→股份制，利用资本市场进行融资，风险投资在美国的出现和迅速膨胀被认为是一场金融革命和股权资本主义的新发展，它为一些极具发展潜力和成长前景但又有高风险的新兴 科技 企业提供投资，催生了一大批信息技术企业并使之迅速发展，英特尔和微软等都是通过风险投资而成长为富可敌国的科技巨头的。而欧盟国家多为银行债权资本主义，其储蓄大多流入资产雄厚的少数大企业，许多依赖于科技成果创立的新兴企业因其无形资产不能做为抵押品而无法得到银行贷款支持，银行也不会提供风险投资，从而限制了新兴产业的发展。此外，建立新企业的各种行政障碍、公共研究和私人研究严重分离等科研体制僵化也阻碍了信息技术的发展。</w:t>
      </w:r>
    </w:p>
    <w:p>
      <w:pPr>
        <w:ind w:left="0" w:right="0" w:firstLine="560"/>
        <w:spacing w:before="450" w:after="450" w:line="312" w:lineRule="auto"/>
      </w:pPr>
      <w:r>
        <w:rPr>
          <w:rFonts w:ascii="宋体" w:hAnsi="宋体" w:eastAsia="宋体" w:cs="宋体"/>
          <w:color w:val="000"/>
          <w:sz w:val="28"/>
          <w:szCs w:val="28"/>
        </w:rPr>
        <w:t xml:space="preserve">三、欧盟 发展 新 经济 的举措</w:t>
      </w:r>
    </w:p>
    <w:p>
      <w:pPr>
        <w:ind w:left="0" w:right="0" w:firstLine="560"/>
        <w:spacing w:before="450" w:after="450" w:line="312" w:lineRule="auto"/>
      </w:pPr>
      <w:r>
        <w:rPr>
          <w:rFonts w:ascii="宋体" w:hAnsi="宋体" w:eastAsia="宋体" w:cs="宋体"/>
          <w:color w:val="000"/>
          <w:sz w:val="28"/>
          <w:szCs w:val="28"/>
        </w:rPr>
        <w:t xml:space="preserve">虽然在新经济方面，欧盟落后于美国。但欧洲具备赶上来的机会和条件，一是欧美从事新经济的 企业 已相互兼并和投资；二是可以利用美国现有的经验和做法；三是欧元启动以后，欧洲的资本市场发展迅速，筹资越来越方便。但欧洲必须在经济结构改革和科教两个方面行动起来。去年3月欧盟里斯本首脑会议提出了建立 电子 欧洲计划，并把该计划提高到和欧盟共同市场、经济货币联盟同样的高度，此外，还制定了 金融 服务行动计划、风险投资行动计划、欧洲 研究 区战略等各种计划，力争在202_年前赶上美国的水平。其发展信息技术的主要政策如下：</w:t>
      </w:r>
    </w:p>
    <w:p>
      <w:pPr>
        <w:ind w:left="0" w:right="0" w:firstLine="560"/>
        <w:spacing w:before="450" w:after="450" w:line="312" w:lineRule="auto"/>
      </w:pPr>
      <w:r>
        <w:rPr>
          <w:rFonts w:ascii="宋体" w:hAnsi="宋体" w:eastAsia="宋体" w:cs="宋体"/>
          <w:color w:val="000"/>
          <w:sz w:val="28"/>
          <w:szCs w:val="28"/>
        </w:rPr>
        <w:t xml:space="preserve">1．坚决实行稳健的宏观经济政策，把物价稳定作为宏观经济调控的主要目标，减少经济发展中的不确定因素，熨平经济周期性波动，从而鼓励投资和经济持续稳定地发展。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4、培养企业家精神，支持中小企业发展。中小企业是欧盟各成员国经济发展和就业的基础，是新经济发展的主要力量。首先，鼓励企业家精神和团队精神，利用 社会 基金资助各种宣传和推广企业家精神和团队精神的活动，加强职业 教育 和在职培训，创建充满活力的企业文化和企业精神；其次，鼓励企业进行创新，提高研发水平和产品开发能力，利用统一专利法保护创新企业的技术安全；再次，放松政府对企业在开业和营业等方面的种种限制，优化企业发展的行政管理和社会环境；第四，提供企业国际化经营和多种形式的信息服务；第五，发展包括电子商务、网络、信息、老龄服务、特色 旅游 、社区服务等在内的技术型、经济型和社会型等新型服务业。</w:t>
      </w:r>
    </w:p>
    <w:p>
      <w:pPr>
        <w:ind w:left="0" w:right="0" w:firstLine="560"/>
        <w:spacing w:before="450" w:after="450" w:line="312" w:lineRule="auto"/>
      </w:pPr>
      <w:r>
        <w:rPr>
          <w:rFonts w:ascii="宋体" w:hAnsi="宋体" w:eastAsia="宋体" w:cs="宋体"/>
          <w:color w:val="000"/>
          <w:sz w:val="28"/>
          <w:szCs w:val="28"/>
        </w:rPr>
        <w:t xml:space="preserve">6、更好的发挥劳动力市场的作用。欧元区各国政府和欧盟委员会一直将劳动力市场的改革和解决失业 问题 作为经济改革和结构调整所要解决的首要问题，1997年以来，先后提出了卢森堡、加迪夫和科隆三个劳动力市场改革方案。劳动力市场改革的主要措施是把失业者依赖于社会福利转向基于通过培训提高劳动者技能、建立统一的劳动力市场、失业者进入劳动力市场等预防性措施，改革福利制度，严格领取失业金的标准，改革僵硬的就业保护立法，降低解雇工人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