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经济增长与物价上涨的关系分析</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 关键词:经济增长 物价上涨 在我国经济高增长的同时...</w:t>
      </w:r>
    </w:p>
    <w:p>
      <w:pPr>
        <w:ind w:left="0" w:right="0" w:firstLine="560"/>
        <w:spacing w:before="450" w:after="450" w:line="312" w:lineRule="auto"/>
      </w:pPr>
      <w:r>
        <w:rPr>
          <w:rFonts w:ascii="宋体" w:hAnsi="宋体" w:eastAsia="宋体" w:cs="宋体"/>
          <w:color w:val="000"/>
          <w:sz w:val="28"/>
          <w:szCs w:val="28"/>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关键词:经济增长 物价上涨</w:t>
      </w:r>
    </w:p>
    <w:p>
      <w:pPr>
        <w:ind w:left="0" w:right="0" w:firstLine="560"/>
        <w:spacing w:before="450" w:after="450" w:line="312" w:lineRule="auto"/>
      </w:pPr>
      <w:r>
        <w:rPr>
          <w:rFonts w:ascii="宋体" w:hAnsi="宋体" w:eastAsia="宋体" w:cs="宋体"/>
          <w:color w:val="000"/>
          <w:sz w:val="28"/>
          <w:szCs w:val="28"/>
        </w:rPr>
        <w:t xml:space="preserve">在我国经济高增长的同时,出现了物价上涨的明显压力问题。这一问题在202_年变得更加显著,也促使了笔者试图从经济增长与物价上涨之间的关系分析,来梳理为什么当前我国经济会面临通胀压力。</w:t>
      </w:r>
    </w:p>
    <w:p>
      <w:pPr>
        <w:ind w:left="0" w:right="0" w:firstLine="560"/>
        <w:spacing w:before="450" w:after="450" w:line="312" w:lineRule="auto"/>
      </w:pPr>
      <w:r>
        <w:rPr>
          <w:rFonts w:ascii="宋体" w:hAnsi="宋体" w:eastAsia="宋体" w:cs="宋体"/>
          <w:color w:val="000"/>
          <w:sz w:val="28"/>
          <w:szCs w:val="28"/>
        </w:rPr>
        <w:t xml:space="preserve">同样,经济高速增长直接带来了需求的大幅度上升,并引起了以原材料为龙头的成本上涨对物价的推动。仔细观察,原材料价格上涨与通胀压力之间的关系十分密切。而且,如果经济增长率上升过快,原材料价格上涨的动能就更大。</w:t>
      </w:r>
    </w:p>
    <w:p>
      <w:pPr>
        <w:ind w:left="0" w:right="0" w:firstLine="560"/>
        <w:spacing w:before="450" w:after="450" w:line="312" w:lineRule="auto"/>
      </w:pPr>
      <w:r>
        <w:rPr>
          <w:rFonts w:ascii="宋体" w:hAnsi="宋体" w:eastAsia="宋体" w:cs="宋体"/>
          <w:color w:val="000"/>
          <w:sz w:val="28"/>
          <w:szCs w:val="28"/>
        </w:rPr>
        <w:t xml:space="preserve">尽管有时物价上涨(如202_年和202_年时的CPI)也无法同步体现出来,其实本轮原材料价格上涨自202_年下半年已进入上升阶段,同期GDP增长率也越走越高。但是,最终经济增长、原材料价格上涨和物价上涨之间本质联系会体现出来。202_年物价水平突然上涨,实际上是早已潜伏的隐性通胀压力显性化的结果而已。</w:t>
      </w:r>
    </w:p>
    <w:p>
      <w:pPr>
        <w:ind w:left="0" w:right="0" w:firstLine="560"/>
        <w:spacing w:before="450" w:after="450" w:line="312" w:lineRule="auto"/>
      </w:pPr>
      <w:r>
        <w:rPr>
          <w:rFonts w:ascii="宋体" w:hAnsi="宋体" w:eastAsia="宋体" w:cs="宋体"/>
          <w:color w:val="000"/>
          <w:sz w:val="28"/>
          <w:szCs w:val="28"/>
        </w:rPr>
        <w:t xml:space="preserve">第二,供求关系必然反映到价格上面。与前几轮的通货膨胀不同,尽管202_年后我国的总供给与总需求并没有严重失衡,如大多数市场最终产品—— 工业 消费品的供求总体上仍然是供大于求。但是,基础产品的供求矛盾早已存在。例如,我国基本建设投资快速膨胀,尽管基本建设投资中的公共品需求所导致的原材料价格上涨并不会立刻传递到公共品的消费价格上(如公路收费),也就不会马上反映到物价水平上。</w:t>
      </w:r>
    </w:p>
    <w:p>
      <w:pPr>
        <w:ind w:left="0" w:right="0" w:firstLine="560"/>
        <w:spacing w:before="450" w:after="450" w:line="312" w:lineRule="auto"/>
      </w:pPr>
      <w:r>
        <w:rPr>
          <w:rFonts w:ascii="宋体" w:hAnsi="宋体" w:eastAsia="宋体" w:cs="宋体"/>
          <w:color w:val="000"/>
          <w:sz w:val="28"/>
          <w:szCs w:val="28"/>
        </w:rPr>
        <w:t xml:space="preserve">第三, 经济 增长与物价上涨之间存在本质联系。从全球经济 发展 来看,经济增长与物价上涨的本质联系是十分明显的。尽管当前全球经济增长水平与前四次经济增长周期中年均GDP增长率约为4.4%相差不多,但JOC( 工业 原材料价格成份指数,包括4个主要组成部分——纺织品、金属、石化产品,以及一个混合类别,不包括农产品和贵金属)的涨幅是前4次的2倍。例如,目前国际油价突破了100美元大关,黄金价格也攻破了900美元/盎司。实际上,这是对美国等发达国家长达10多年经济与物价关系之间偏离的矫枉过正。</w:t>
      </w:r>
    </w:p>
    <w:p>
      <w:pPr>
        <w:ind w:left="0" w:right="0" w:firstLine="560"/>
        <w:spacing w:before="450" w:after="450" w:line="312" w:lineRule="auto"/>
      </w:pPr>
      <w:r>
        <w:rPr>
          <w:rFonts w:ascii="宋体" w:hAnsi="宋体" w:eastAsia="宋体" w:cs="宋体"/>
          <w:color w:val="000"/>
          <w:sz w:val="28"/>
          <w:szCs w:val="28"/>
        </w:rPr>
        <w:t xml:space="preserve">从我国经济发展来看,体制最终难以束缚市场,物价上涨与经济增长的本质联系难以改变。本轮物价上涨的环境与以往几次已有很大不同,包括经济主体的市场地位、市场环境、开放条件等。因此,在新的市场背景下,目前控制供求总量或许可以暂时抑制物价水平,但市场能量最终是难以束缚的。</w:t>
      </w:r>
    </w:p>
    <w:p>
      <w:pPr>
        <w:ind w:left="0" w:right="0" w:firstLine="560"/>
        <w:spacing w:before="450" w:after="450" w:line="312" w:lineRule="auto"/>
      </w:pPr>
      <w:r>
        <w:rPr>
          <w:rFonts w:ascii="宋体" w:hAnsi="宋体" w:eastAsia="宋体" w:cs="宋体"/>
          <w:color w:val="000"/>
          <w:sz w:val="28"/>
          <w:szCs w:val="28"/>
        </w:rPr>
        <w:t xml:space="preserve">从某种意义上讲,压抑的时间越长,最终释放的能量就会越大。因此,表面上的结构型通胀压力最终还是要反映到物价水平上面。</w:t>
      </w:r>
    </w:p>
    <w:p>
      <w:pPr>
        <w:ind w:left="0" w:right="0" w:firstLine="560"/>
        <w:spacing w:before="450" w:after="450" w:line="312" w:lineRule="auto"/>
      </w:pPr>
      <w:r>
        <w:rPr>
          <w:rFonts w:ascii="宋体" w:hAnsi="宋体" w:eastAsia="宋体" w:cs="宋体"/>
          <w:color w:val="000"/>
          <w:sz w:val="28"/>
          <w:szCs w:val="28"/>
        </w:rPr>
        <w:t xml:space="preserve">因此,我们不能出于善良的愿望,希望有无通胀压力的经济高增长,而是更要注重如何保持经济的适度与可持续增长。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李洪慈,论我国当前超额货币供应与潜在的结构性通胀压力.财经问题研究,1999(4).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2025-06-21T04:52:00+08:00</dcterms:created>
  <dcterms:modified xsi:type="dcterms:W3CDTF">2025-06-21T04:52:00+08:00</dcterms:modified>
</cp:coreProperties>
</file>

<file path=docProps/custom.xml><?xml version="1.0" encoding="utf-8"?>
<Properties xmlns="http://schemas.openxmlformats.org/officeDocument/2006/custom-properties" xmlns:vt="http://schemas.openxmlformats.org/officeDocument/2006/docPropsVTypes"/>
</file>