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财政支出结构的国际比较与我国财政支出结构优化</w:t>
      </w:r>
      <w:bookmarkEnd w:id="1"/>
    </w:p>
    <w:p>
      <w:pPr>
        <w:jc w:val="center"/>
        <w:spacing w:before="0" w:after="450"/>
      </w:pPr>
      <w:r>
        <w:rPr>
          <w:rFonts w:ascii="Arial" w:hAnsi="Arial" w:eastAsia="Arial" w:cs="Arial"/>
          <w:color w:val="999999"/>
          <w:sz w:val="20"/>
          <w:szCs w:val="20"/>
        </w:rPr>
        <w:t xml:space="preserve">来源：网络  作者：心上人间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 内容提要：我国现行的财政支出结构应进行战略性调整，着力建立起一个支出合理增长、内部结构有保有压、能够有效的规范支出行为、管理方式符合现代市场经济要求的支出运行机制。关键词：财政改革 财政支出结构 公共财政财政是国家的一项重要职能，财政支...</w:t>
      </w:r>
    </w:p>
    <w:p>
      <w:pPr>
        <w:ind w:left="0" w:right="0" w:firstLine="560"/>
        <w:spacing w:before="450" w:after="450" w:line="312" w:lineRule="auto"/>
      </w:pPr>
      <w:r>
        <w:rPr>
          <w:rFonts w:ascii="宋体" w:hAnsi="宋体" w:eastAsia="宋体" w:cs="宋体"/>
          <w:color w:val="000"/>
          <w:sz w:val="28"/>
          <w:szCs w:val="28"/>
        </w:rPr>
        <w:t xml:space="preserve">\" 内容提要：我国现行的财政支出结构应进行战略性调整，着力建立起一个支出合理增长、内部结构有保有压、能够有效的规范支出行为、管理方式符合现代市场经济要求的支出运行机制。</w:t>
      </w:r>
    </w:p>
    <w:p>
      <w:pPr>
        <w:ind w:left="0" w:right="0" w:firstLine="560"/>
        <w:spacing w:before="450" w:after="450" w:line="312" w:lineRule="auto"/>
      </w:pPr>
      <w:r>
        <w:rPr>
          <w:rFonts w:ascii="宋体" w:hAnsi="宋体" w:eastAsia="宋体" w:cs="宋体"/>
          <w:color w:val="000"/>
          <w:sz w:val="28"/>
          <w:szCs w:val="28"/>
        </w:rPr>
        <w:t xml:space="preserve">关键词：财政改革 财政支出结构 公共财政</w:t>
      </w:r>
    </w:p>
    <w:p>
      <w:pPr>
        <w:ind w:left="0" w:right="0" w:firstLine="560"/>
        <w:spacing w:before="450" w:after="450" w:line="312" w:lineRule="auto"/>
      </w:pPr>
      <w:r>
        <w:rPr>
          <w:rFonts w:ascii="宋体" w:hAnsi="宋体" w:eastAsia="宋体" w:cs="宋体"/>
          <w:color w:val="000"/>
          <w:sz w:val="28"/>
          <w:szCs w:val="28"/>
        </w:rPr>
        <w:t xml:space="preserve">财政是国家的一项重要职能，财政支出结构综合反映一国政府活动的范围和方向。市场经济国家必须建立与市场经册码济相适应的公共财政，当然包括相应的财政支出结构，以体现市场经济对政府职能的要求。</w:t>
      </w:r>
    </w:p>
    <w:p>
      <w:pPr>
        <w:ind w:left="0" w:right="0" w:firstLine="560"/>
        <w:spacing w:before="450" w:after="450" w:line="312" w:lineRule="auto"/>
      </w:pPr>
      <w:r>
        <w:rPr>
          <w:rFonts w:ascii="宋体" w:hAnsi="宋体" w:eastAsia="宋体" w:cs="宋体"/>
          <w:color w:val="000"/>
          <w:sz w:val="28"/>
          <w:szCs w:val="28"/>
        </w:rPr>
        <w:t xml:space="preserve">一、市场经济国家的财政支出结构</w:t>
      </w:r>
    </w:p>
    <w:p>
      <w:pPr>
        <w:ind w:left="0" w:right="0" w:firstLine="560"/>
        <w:spacing w:before="450" w:after="450" w:line="312" w:lineRule="auto"/>
      </w:pPr>
      <w:r>
        <w:rPr>
          <w:rFonts w:ascii="宋体" w:hAnsi="宋体" w:eastAsia="宋体" w:cs="宋体"/>
          <w:color w:val="000"/>
          <w:sz w:val="28"/>
          <w:szCs w:val="28"/>
        </w:rPr>
        <w:t xml:space="preserve">公共财政是一种与市场经济相适应的一种普遍的财政形式，发达市场经济国家其财政必然是公共财政，以市场失灵为基础，以满足社会公共需要为特征。财政支出范围和结构体现政府的职能范围，并随着市场发育程度的变化而变化。市场经济国家的财政支出结构有如下特点：</w:t>
      </w:r>
    </w:p>
    <w:p>
      <w:pPr>
        <w:ind w:left="0" w:right="0" w:firstLine="560"/>
        <w:spacing w:before="450" w:after="450" w:line="312" w:lineRule="auto"/>
      </w:pPr>
      <w:r>
        <w:rPr>
          <w:rFonts w:ascii="宋体" w:hAnsi="宋体" w:eastAsia="宋体" w:cs="宋体"/>
          <w:color w:val="000"/>
          <w:sz w:val="28"/>
          <w:szCs w:val="28"/>
        </w:rPr>
        <w:t xml:space="preserve">二、我国的财政支出结构</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支出合计</w:t>
      </w:r>
    </w:p>
    <w:p>
      <w:pPr>
        <w:ind w:left="0" w:right="0" w:firstLine="560"/>
        <w:spacing w:before="450" w:after="450" w:line="312" w:lineRule="auto"/>
      </w:pPr>
      <w:r>
        <w:rPr>
          <w:rFonts w:ascii="宋体" w:hAnsi="宋体" w:eastAsia="宋体" w:cs="宋体"/>
          <w:color w:val="000"/>
          <w:sz w:val="28"/>
          <w:szCs w:val="28"/>
        </w:rPr>
        <w:t xml:space="preserve">经济建设费</w:t>
      </w:r>
    </w:p>
    <w:p>
      <w:pPr>
        <w:ind w:left="0" w:right="0" w:firstLine="560"/>
        <w:spacing w:before="450" w:after="450" w:line="312" w:lineRule="auto"/>
      </w:pPr>
      <w:r>
        <w:rPr>
          <w:rFonts w:ascii="宋体" w:hAnsi="宋体" w:eastAsia="宋体" w:cs="宋体"/>
          <w:color w:val="000"/>
          <w:sz w:val="28"/>
          <w:szCs w:val="28"/>
        </w:rPr>
        <w:t xml:space="preserve">社会文教费</w:t>
      </w:r>
    </w:p>
    <w:p>
      <w:pPr>
        <w:ind w:left="0" w:right="0" w:firstLine="560"/>
        <w:spacing w:before="450" w:after="450" w:line="312" w:lineRule="auto"/>
      </w:pPr>
      <w:r>
        <w:rPr>
          <w:rFonts w:ascii="宋体" w:hAnsi="宋体" w:eastAsia="宋体" w:cs="宋体"/>
          <w:color w:val="000"/>
          <w:sz w:val="28"/>
          <w:szCs w:val="28"/>
        </w:rPr>
        <w:t xml:space="preserve">国防费</w:t>
      </w:r>
    </w:p>
    <w:p>
      <w:pPr>
        <w:ind w:left="0" w:right="0" w:firstLine="560"/>
        <w:spacing w:before="450" w:after="450" w:line="312" w:lineRule="auto"/>
      </w:pPr>
      <w:r>
        <w:rPr>
          <w:rFonts w:ascii="宋体" w:hAnsi="宋体" w:eastAsia="宋体" w:cs="宋体"/>
          <w:color w:val="000"/>
          <w:sz w:val="28"/>
          <w:szCs w:val="28"/>
        </w:rPr>
        <w:t xml:space="preserve">行政管理费</w:t>
      </w:r>
    </w:p>
    <w:p>
      <w:pPr>
        <w:ind w:left="0" w:right="0" w:firstLine="560"/>
        <w:spacing w:before="450" w:after="450" w:line="312" w:lineRule="auto"/>
      </w:pPr>
      <w:r>
        <w:rPr>
          <w:rFonts w:ascii="宋体" w:hAnsi="宋体" w:eastAsia="宋体" w:cs="宋体"/>
          <w:color w:val="000"/>
          <w:sz w:val="28"/>
          <w:szCs w:val="28"/>
        </w:rPr>
        <w:t xml:space="preserve">其 它</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占总支出比重</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占总支出比重</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占总支出比重</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占总支出比重</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占总支出比重</w:t>
      </w:r>
    </w:p>
    <w:p>
      <w:pPr>
        <w:ind w:left="0" w:right="0" w:firstLine="560"/>
        <w:spacing w:before="450" w:after="450" w:line="312" w:lineRule="auto"/>
      </w:pPr>
      <w:r>
        <w:rPr>
          <w:rFonts w:ascii="宋体" w:hAnsi="宋体" w:eastAsia="宋体" w:cs="宋体"/>
          <w:color w:val="000"/>
          <w:sz w:val="28"/>
          <w:szCs w:val="28"/>
        </w:rPr>
        <w:t xml:space="preserve">1998</w:t>
      </w:r>
    </w:p>
    <w:p>
      <w:pPr>
        <w:ind w:left="0" w:right="0" w:firstLine="560"/>
        <w:spacing w:before="450" w:after="450" w:line="312" w:lineRule="auto"/>
      </w:pPr>
      <w:r>
        <w:rPr>
          <w:rFonts w:ascii="宋体" w:hAnsi="宋体" w:eastAsia="宋体" w:cs="宋体"/>
          <w:color w:val="000"/>
          <w:sz w:val="28"/>
          <w:szCs w:val="28"/>
        </w:rPr>
        <w:t xml:space="preserve">10798.18</w:t>
      </w:r>
    </w:p>
    <w:p>
      <w:pPr>
        <w:ind w:left="0" w:right="0" w:firstLine="560"/>
        <w:spacing w:before="450" w:after="450" w:line="312" w:lineRule="auto"/>
      </w:pPr>
      <w:r>
        <w:rPr>
          <w:rFonts w:ascii="宋体" w:hAnsi="宋体" w:eastAsia="宋体" w:cs="宋体"/>
          <w:color w:val="000"/>
          <w:sz w:val="28"/>
          <w:szCs w:val="28"/>
        </w:rPr>
        <w:t xml:space="preserve">4179.51</w:t>
      </w:r>
    </w:p>
    <w:p>
      <w:pPr>
        <w:ind w:left="0" w:right="0" w:firstLine="560"/>
        <w:spacing w:before="450" w:after="450" w:line="312" w:lineRule="auto"/>
      </w:pPr>
      <w:r>
        <w:rPr>
          <w:rFonts w:ascii="宋体" w:hAnsi="宋体" w:eastAsia="宋体" w:cs="宋体"/>
          <w:color w:val="000"/>
          <w:sz w:val="28"/>
          <w:szCs w:val="28"/>
        </w:rPr>
        <w:t xml:space="preserve">0.387</w:t>
      </w:r>
    </w:p>
    <w:p>
      <w:pPr>
        <w:ind w:left="0" w:right="0" w:firstLine="560"/>
        <w:spacing w:before="450" w:after="450" w:line="312" w:lineRule="auto"/>
      </w:pPr>
      <w:r>
        <w:rPr>
          <w:rFonts w:ascii="宋体" w:hAnsi="宋体" w:eastAsia="宋体" w:cs="宋体"/>
          <w:color w:val="000"/>
          <w:sz w:val="28"/>
          <w:szCs w:val="28"/>
        </w:rPr>
        <w:t xml:space="preserve">2930.78</w:t>
      </w:r>
    </w:p>
    <w:p>
      <w:pPr>
        <w:ind w:left="0" w:right="0" w:firstLine="560"/>
        <w:spacing w:before="450" w:after="450" w:line="312" w:lineRule="auto"/>
      </w:pPr>
      <w:r>
        <w:rPr>
          <w:rFonts w:ascii="宋体" w:hAnsi="宋体" w:eastAsia="宋体" w:cs="宋体"/>
          <w:color w:val="000"/>
          <w:sz w:val="28"/>
          <w:szCs w:val="28"/>
        </w:rPr>
        <w:t xml:space="preserve">0.271</w:t>
      </w:r>
    </w:p>
    <w:p>
      <w:pPr>
        <w:ind w:left="0" w:right="0" w:firstLine="560"/>
        <w:spacing w:before="450" w:after="450" w:line="312" w:lineRule="auto"/>
      </w:pPr>
      <w:r>
        <w:rPr>
          <w:rFonts w:ascii="宋体" w:hAnsi="宋体" w:eastAsia="宋体" w:cs="宋体"/>
          <w:color w:val="000"/>
          <w:sz w:val="28"/>
          <w:szCs w:val="28"/>
        </w:rPr>
        <w:t xml:space="preserve">934.70</w:t>
      </w:r>
    </w:p>
    <w:p>
      <w:pPr>
        <w:ind w:left="0" w:right="0" w:firstLine="560"/>
        <w:spacing w:before="450" w:after="450" w:line="312" w:lineRule="auto"/>
      </w:pPr>
      <w:r>
        <w:rPr>
          <w:rFonts w:ascii="宋体" w:hAnsi="宋体" w:eastAsia="宋体" w:cs="宋体"/>
          <w:color w:val="000"/>
          <w:sz w:val="28"/>
          <w:szCs w:val="28"/>
        </w:rPr>
        <w:t xml:space="preserve">0.087</w:t>
      </w:r>
    </w:p>
    <w:p>
      <w:pPr>
        <w:ind w:left="0" w:right="0" w:firstLine="560"/>
        <w:spacing w:before="450" w:after="450" w:line="312" w:lineRule="auto"/>
      </w:pPr>
      <w:r>
        <w:rPr>
          <w:rFonts w:ascii="宋体" w:hAnsi="宋体" w:eastAsia="宋体" w:cs="宋体"/>
          <w:color w:val="000"/>
          <w:sz w:val="28"/>
          <w:szCs w:val="28"/>
        </w:rPr>
        <w:t xml:space="preserve">1600.27</w:t>
      </w:r>
    </w:p>
    <w:p>
      <w:pPr>
        <w:ind w:left="0" w:right="0" w:firstLine="560"/>
        <w:spacing w:before="450" w:after="450" w:line="312" w:lineRule="auto"/>
      </w:pPr>
      <w:r>
        <w:rPr>
          <w:rFonts w:ascii="宋体" w:hAnsi="宋体" w:eastAsia="宋体" w:cs="宋体"/>
          <w:color w:val="000"/>
          <w:sz w:val="28"/>
          <w:szCs w:val="28"/>
        </w:rPr>
        <w:t xml:space="preserve">0.148</w:t>
      </w:r>
    </w:p>
    <w:p>
      <w:pPr>
        <w:ind w:left="0" w:right="0" w:firstLine="560"/>
        <w:spacing w:before="450" w:after="450" w:line="312" w:lineRule="auto"/>
      </w:pPr>
      <w:r>
        <w:rPr>
          <w:rFonts w:ascii="宋体" w:hAnsi="宋体" w:eastAsia="宋体" w:cs="宋体"/>
          <w:color w:val="000"/>
          <w:sz w:val="28"/>
          <w:szCs w:val="28"/>
        </w:rPr>
        <w:t xml:space="preserve">0.107</w:t>
      </w:r>
    </w:p>
    <w:p>
      <w:pPr>
        <w:ind w:left="0" w:right="0" w:firstLine="560"/>
        <w:spacing w:before="450" w:after="450" w:line="312" w:lineRule="auto"/>
      </w:pPr>
      <w:r>
        <w:rPr>
          <w:rFonts w:ascii="宋体" w:hAnsi="宋体" w:eastAsia="宋体" w:cs="宋体"/>
          <w:color w:val="000"/>
          <w:sz w:val="28"/>
          <w:szCs w:val="28"/>
        </w:rPr>
        <w:t xml:space="preserve">1999</w:t>
      </w:r>
    </w:p>
    <w:p>
      <w:pPr>
        <w:ind w:left="0" w:right="0" w:firstLine="560"/>
        <w:spacing w:before="450" w:after="450" w:line="312" w:lineRule="auto"/>
      </w:pPr>
      <w:r>
        <w:rPr>
          <w:rFonts w:ascii="宋体" w:hAnsi="宋体" w:eastAsia="宋体" w:cs="宋体"/>
          <w:color w:val="000"/>
          <w:sz w:val="28"/>
          <w:szCs w:val="28"/>
        </w:rPr>
        <w:t xml:space="preserve">13187.67</w:t>
      </w:r>
    </w:p>
    <w:p>
      <w:pPr>
        <w:ind w:left="0" w:right="0" w:firstLine="560"/>
        <w:spacing w:before="450" w:after="450" w:line="312" w:lineRule="auto"/>
      </w:pPr>
      <w:r>
        <w:rPr>
          <w:rFonts w:ascii="宋体" w:hAnsi="宋体" w:eastAsia="宋体" w:cs="宋体"/>
          <w:color w:val="000"/>
          <w:sz w:val="28"/>
          <w:szCs w:val="28"/>
        </w:rPr>
        <w:t xml:space="preserve">5061.46</w:t>
      </w:r>
    </w:p>
    <w:p>
      <w:pPr>
        <w:ind w:left="0" w:right="0" w:firstLine="560"/>
        <w:spacing w:before="450" w:after="450" w:line="312" w:lineRule="auto"/>
      </w:pPr>
      <w:r>
        <w:rPr>
          <w:rFonts w:ascii="宋体" w:hAnsi="宋体" w:eastAsia="宋体" w:cs="宋体"/>
          <w:color w:val="000"/>
          <w:sz w:val="28"/>
          <w:szCs w:val="28"/>
        </w:rPr>
        <w:t xml:space="preserve">0.384</w:t>
      </w:r>
    </w:p>
    <w:p>
      <w:pPr>
        <w:ind w:left="0" w:right="0" w:firstLine="560"/>
        <w:spacing w:before="450" w:after="450" w:line="312" w:lineRule="auto"/>
      </w:pPr>
      <w:r>
        <w:rPr>
          <w:rFonts w:ascii="宋体" w:hAnsi="宋体" w:eastAsia="宋体" w:cs="宋体"/>
          <w:color w:val="000"/>
          <w:sz w:val="28"/>
          <w:szCs w:val="28"/>
        </w:rPr>
        <w:t xml:space="preserve">3638.74</w:t>
      </w:r>
    </w:p>
    <w:p>
      <w:pPr>
        <w:ind w:left="0" w:right="0" w:firstLine="560"/>
        <w:spacing w:before="450" w:after="450" w:line="312" w:lineRule="auto"/>
      </w:pPr>
      <w:r>
        <w:rPr>
          <w:rFonts w:ascii="宋体" w:hAnsi="宋体" w:eastAsia="宋体" w:cs="宋体"/>
          <w:color w:val="000"/>
          <w:sz w:val="28"/>
          <w:szCs w:val="28"/>
        </w:rPr>
        <w:t xml:space="preserve">0.276</w:t>
      </w:r>
    </w:p>
    <w:p>
      <w:pPr>
        <w:ind w:left="0" w:right="0" w:firstLine="560"/>
        <w:spacing w:before="450" w:after="450" w:line="312" w:lineRule="auto"/>
      </w:pPr>
      <w:r>
        <w:rPr>
          <w:rFonts w:ascii="宋体" w:hAnsi="宋体" w:eastAsia="宋体" w:cs="宋体"/>
          <w:color w:val="000"/>
          <w:sz w:val="28"/>
          <w:szCs w:val="28"/>
        </w:rPr>
        <w:t xml:space="preserve">1076.40</w:t>
      </w:r>
    </w:p>
    <w:p>
      <w:pPr>
        <w:ind w:left="0" w:right="0" w:firstLine="560"/>
        <w:spacing w:before="450" w:after="450" w:line="312" w:lineRule="auto"/>
      </w:pPr>
      <w:r>
        <w:rPr>
          <w:rFonts w:ascii="宋体" w:hAnsi="宋体" w:eastAsia="宋体" w:cs="宋体"/>
          <w:color w:val="000"/>
          <w:sz w:val="28"/>
          <w:szCs w:val="28"/>
        </w:rPr>
        <w:t xml:space="preserve">0.082</w:t>
      </w:r>
    </w:p>
    <w:p>
      <w:pPr>
        <w:ind w:left="0" w:right="0" w:firstLine="560"/>
        <w:spacing w:before="450" w:after="450" w:line="312" w:lineRule="auto"/>
      </w:pPr>
      <w:r>
        <w:rPr>
          <w:rFonts w:ascii="宋体" w:hAnsi="宋体" w:eastAsia="宋体" w:cs="宋体"/>
          <w:color w:val="000"/>
          <w:sz w:val="28"/>
          <w:szCs w:val="28"/>
        </w:rPr>
        <w:t xml:space="preserve">202_.60</w:t>
      </w:r>
    </w:p>
    <w:p>
      <w:pPr>
        <w:ind w:left="0" w:right="0" w:firstLine="560"/>
        <w:spacing w:before="450" w:after="450" w:line="312" w:lineRule="auto"/>
      </w:pPr>
      <w:r>
        <w:rPr>
          <w:rFonts w:ascii="宋体" w:hAnsi="宋体" w:eastAsia="宋体" w:cs="宋体"/>
          <w:color w:val="000"/>
          <w:sz w:val="28"/>
          <w:szCs w:val="28"/>
        </w:rPr>
        <w:t xml:space="preserve">0.153</w:t>
      </w:r>
    </w:p>
    <w:p>
      <w:pPr>
        <w:ind w:left="0" w:right="0" w:firstLine="560"/>
        <w:spacing w:before="450" w:after="450" w:line="312" w:lineRule="auto"/>
      </w:pPr>
      <w:r>
        <w:rPr>
          <w:rFonts w:ascii="宋体" w:hAnsi="宋体" w:eastAsia="宋体" w:cs="宋体"/>
          <w:color w:val="000"/>
          <w:sz w:val="28"/>
          <w:szCs w:val="28"/>
        </w:rPr>
        <w:t xml:space="preserve">1390.47</w:t>
      </w:r>
    </w:p>
    <w:p>
      <w:pPr>
        <w:ind w:left="0" w:right="0" w:firstLine="560"/>
        <w:spacing w:before="450" w:after="450" w:line="312" w:lineRule="auto"/>
      </w:pPr>
      <w:r>
        <w:rPr>
          <w:rFonts w:ascii="宋体" w:hAnsi="宋体" w:eastAsia="宋体" w:cs="宋体"/>
          <w:color w:val="000"/>
          <w:sz w:val="28"/>
          <w:szCs w:val="28"/>
        </w:rPr>
        <w:t xml:space="preserve">0.105</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15886.50</w:t>
      </w:r>
    </w:p>
    <w:p>
      <w:pPr>
        <w:ind w:left="0" w:right="0" w:firstLine="560"/>
        <w:spacing w:before="450" w:after="450" w:line="312" w:lineRule="auto"/>
      </w:pPr>
      <w:r>
        <w:rPr>
          <w:rFonts w:ascii="宋体" w:hAnsi="宋体" w:eastAsia="宋体" w:cs="宋体"/>
          <w:color w:val="000"/>
          <w:sz w:val="28"/>
          <w:szCs w:val="28"/>
        </w:rPr>
        <w:t xml:space="preserve">5748.36</w:t>
      </w:r>
    </w:p>
    <w:p>
      <w:pPr>
        <w:ind w:left="0" w:right="0" w:firstLine="560"/>
        <w:spacing w:before="450" w:after="450" w:line="312" w:lineRule="auto"/>
      </w:pPr>
      <w:r>
        <w:rPr>
          <w:rFonts w:ascii="宋体" w:hAnsi="宋体" w:eastAsia="宋体" w:cs="宋体"/>
          <w:color w:val="000"/>
          <w:sz w:val="28"/>
          <w:szCs w:val="28"/>
        </w:rPr>
        <w:t xml:space="preserve">0.362</w:t>
      </w:r>
    </w:p>
    <w:p>
      <w:pPr>
        <w:ind w:left="0" w:right="0" w:firstLine="560"/>
        <w:spacing w:before="450" w:after="450" w:line="312" w:lineRule="auto"/>
      </w:pPr>
      <w:r>
        <w:rPr>
          <w:rFonts w:ascii="宋体" w:hAnsi="宋体" w:eastAsia="宋体" w:cs="宋体"/>
          <w:color w:val="000"/>
          <w:sz w:val="28"/>
          <w:szCs w:val="28"/>
        </w:rPr>
        <w:t xml:space="preserve">4384.51</w:t>
      </w:r>
    </w:p>
    <w:p>
      <w:pPr>
        <w:ind w:left="0" w:right="0" w:firstLine="560"/>
        <w:spacing w:before="450" w:after="450" w:line="312" w:lineRule="auto"/>
      </w:pPr>
      <w:r>
        <w:rPr>
          <w:rFonts w:ascii="宋体" w:hAnsi="宋体" w:eastAsia="宋体" w:cs="宋体"/>
          <w:color w:val="000"/>
          <w:sz w:val="28"/>
          <w:szCs w:val="28"/>
        </w:rPr>
        <w:t xml:space="preserve">0.276</w:t>
      </w:r>
    </w:p>
    <w:p>
      <w:pPr>
        <w:ind w:left="0" w:right="0" w:firstLine="560"/>
        <w:spacing w:before="450" w:after="450" w:line="312" w:lineRule="auto"/>
      </w:pPr>
      <w:r>
        <w:rPr>
          <w:rFonts w:ascii="宋体" w:hAnsi="宋体" w:eastAsia="宋体" w:cs="宋体"/>
          <w:color w:val="000"/>
          <w:sz w:val="28"/>
          <w:szCs w:val="28"/>
        </w:rPr>
        <w:t xml:space="preserve">1207.54</w:t>
      </w:r>
    </w:p>
    <w:p>
      <w:pPr>
        <w:ind w:left="0" w:right="0" w:firstLine="560"/>
        <w:spacing w:before="450" w:after="450" w:line="312" w:lineRule="auto"/>
      </w:pPr>
      <w:r>
        <w:rPr>
          <w:rFonts w:ascii="宋体" w:hAnsi="宋体" w:eastAsia="宋体" w:cs="宋体"/>
          <w:color w:val="000"/>
          <w:sz w:val="28"/>
          <w:szCs w:val="28"/>
        </w:rPr>
        <w:t xml:space="preserve">0.076</w:t>
      </w:r>
    </w:p>
    <w:p>
      <w:pPr>
        <w:ind w:left="0" w:right="0" w:firstLine="560"/>
        <w:spacing w:before="450" w:after="450" w:line="312" w:lineRule="auto"/>
      </w:pPr>
      <w:r>
        <w:rPr>
          <w:rFonts w:ascii="宋体" w:hAnsi="宋体" w:eastAsia="宋体" w:cs="宋体"/>
          <w:color w:val="000"/>
          <w:sz w:val="28"/>
          <w:szCs w:val="28"/>
        </w:rPr>
        <w:t xml:space="preserve">2768.22</w:t>
      </w:r>
    </w:p>
    <w:p>
      <w:pPr>
        <w:ind w:left="0" w:right="0" w:firstLine="560"/>
        <w:spacing w:before="450" w:after="450" w:line="312" w:lineRule="auto"/>
      </w:pPr>
      <w:r>
        <w:rPr>
          <w:rFonts w:ascii="宋体" w:hAnsi="宋体" w:eastAsia="宋体" w:cs="宋体"/>
          <w:color w:val="000"/>
          <w:sz w:val="28"/>
          <w:szCs w:val="28"/>
        </w:rPr>
        <w:t xml:space="preserve">0.174</w:t>
      </w:r>
    </w:p>
    <w:p>
      <w:pPr>
        <w:ind w:left="0" w:right="0" w:firstLine="560"/>
        <w:spacing w:before="450" w:after="450" w:line="312" w:lineRule="auto"/>
      </w:pPr>
      <w:r>
        <w:rPr>
          <w:rFonts w:ascii="宋体" w:hAnsi="宋体" w:eastAsia="宋体" w:cs="宋体"/>
          <w:color w:val="000"/>
          <w:sz w:val="28"/>
          <w:szCs w:val="28"/>
        </w:rPr>
        <w:t xml:space="preserve">1777.87</w:t>
      </w:r>
    </w:p>
    <w:p>
      <w:pPr>
        <w:ind w:left="0" w:right="0" w:firstLine="560"/>
        <w:spacing w:before="450" w:after="450" w:line="312" w:lineRule="auto"/>
      </w:pPr>
      <w:r>
        <w:rPr>
          <w:rFonts w:ascii="宋体" w:hAnsi="宋体" w:eastAsia="宋体" w:cs="宋体"/>
          <w:color w:val="000"/>
          <w:sz w:val="28"/>
          <w:szCs w:val="28"/>
        </w:rPr>
        <w:t xml:space="preserve">0.112</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18902.58</w:t>
      </w:r>
    </w:p>
    <w:p>
      <w:pPr>
        <w:ind w:left="0" w:right="0" w:firstLine="560"/>
        <w:spacing w:before="450" w:after="450" w:line="312" w:lineRule="auto"/>
      </w:pPr>
      <w:r>
        <w:rPr>
          <w:rFonts w:ascii="宋体" w:hAnsi="宋体" w:eastAsia="宋体" w:cs="宋体"/>
          <w:color w:val="000"/>
          <w:sz w:val="28"/>
          <w:szCs w:val="28"/>
        </w:rPr>
        <w:t xml:space="preserve">6472.56</w:t>
      </w:r>
    </w:p>
    <w:p>
      <w:pPr>
        <w:ind w:left="0" w:right="0" w:firstLine="560"/>
        <w:spacing w:before="450" w:after="450" w:line="312" w:lineRule="auto"/>
      </w:pPr>
      <w:r>
        <w:rPr>
          <w:rFonts w:ascii="宋体" w:hAnsi="宋体" w:eastAsia="宋体" w:cs="宋体"/>
          <w:color w:val="000"/>
          <w:sz w:val="28"/>
          <w:szCs w:val="28"/>
        </w:rPr>
        <w:t xml:space="preserve">0.342</w:t>
      </w:r>
    </w:p>
    <w:p>
      <w:pPr>
        <w:ind w:left="0" w:right="0" w:firstLine="560"/>
        <w:spacing w:before="450" w:after="450" w:line="312" w:lineRule="auto"/>
      </w:pPr>
      <w:r>
        <w:rPr>
          <w:rFonts w:ascii="宋体" w:hAnsi="宋体" w:eastAsia="宋体" w:cs="宋体"/>
          <w:color w:val="000"/>
          <w:sz w:val="28"/>
          <w:szCs w:val="28"/>
        </w:rPr>
        <w:t xml:space="preserve">0.276</w:t>
      </w:r>
    </w:p>
    <w:p>
      <w:pPr>
        <w:ind w:left="0" w:right="0" w:firstLine="560"/>
        <w:spacing w:before="450" w:after="450" w:line="312" w:lineRule="auto"/>
      </w:pPr>
      <w:r>
        <w:rPr>
          <w:rFonts w:ascii="宋体" w:hAnsi="宋体" w:eastAsia="宋体" w:cs="宋体"/>
          <w:color w:val="000"/>
          <w:sz w:val="28"/>
          <w:szCs w:val="28"/>
        </w:rPr>
        <w:t xml:space="preserve">1442.04</w:t>
      </w:r>
    </w:p>
    <w:p>
      <w:pPr>
        <w:ind w:left="0" w:right="0" w:firstLine="560"/>
        <w:spacing w:before="450" w:after="450" w:line="312" w:lineRule="auto"/>
      </w:pPr>
      <w:r>
        <w:rPr>
          <w:rFonts w:ascii="宋体" w:hAnsi="宋体" w:eastAsia="宋体" w:cs="宋体"/>
          <w:color w:val="000"/>
          <w:sz w:val="28"/>
          <w:szCs w:val="28"/>
        </w:rPr>
        <w:t xml:space="preserve">0.076</w:t>
      </w:r>
    </w:p>
    <w:p>
      <w:pPr>
        <w:ind w:left="0" w:right="0" w:firstLine="560"/>
        <w:spacing w:before="450" w:after="450" w:line="312" w:lineRule="auto"/>
      </w:pPr>
      <w:r>
        <w:rPr>
          <w:rFonts w:ascii="宋体" w:hAnsi="宋体" w:eastAsia="宋体" w:cs="宋体"/>
          <w:color w:val="000"/>
          <w:sz w:val="28"/>
          <w:szCs w:val="28"/>
        </w:rPr>
        <w:t xml:space="preserve">3512.49</w:t>
      </w:r>
    </w:p>
    <w:p>
      <w:pPr>
        <w:ind w:left="0" w:right="0" w:firstLine="560"/>
        <w:spacing w:before="450" w:after="450" w:line="312" w:lineRule="auto"/>
      </w:pPr>
      <w:r>
        <w:rPr>
          <w:rFonts w:ascii="宋体" w:hAnsi="宋体" w:eastAsia="宋体" w:cs="宋体"/>
          <w:color w:val="000"/>
          <w:sz w:val="28"/>
          <w:szCs w:val="28"/>
        </w:rPr>
        <w:t xml:space="preserve">0.186</w:t>
      </w:r>
    </w:p>
    <w:p>
      <w:pPr>
        <w:ind w:left="0" w:right="0" w:firstLine="560"/>
        <w:spacing w:before="450" w:after="450" w:line="312" w:lineRule="auto"/>
      </w:pPr>
      <w:r>
        <w:rPr>
          <w:rFonts w:ascii="宋体" w:hAnsi="宋体" w:eastAsia="宋体" w:cs="宋体"/>
          <w:color w:val="000"/>
          <w:sz w:val="28"/>
          <w:szCs w:val="28"/>
        </w:rPr>
        <w:t xml:space="preserve">2262.26</w:t>
      </w:r>
    </w:p>
    <w:p>
      <w:pPr>
        <w:ind w:left="0" w:right="0" w:firstLine="560"/>
        <w:spacing w:before="450" w:after="450" w:line="312" w:lineRule="auto"/>
      </w:pPr>
      <w:r>
        <w:rPr>
          <w:rFonts w:ascii="宋体" w:hAnsi="宋体" w:eastAsia="宋体" w:cs="宋体"/>
          <w:color w:val="000"/>
          <w:sz w:val="28"/>
          <w:szCs w:val="28"/>
        </w:rPr>
        <w:t xml:space="preserve">0.120</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22053.15</w:t>
      </w:r>
    </w:p>
    <w:p>
      <w:pPr>
        <w:ind w:left="0" w:right="0" w:firstLine="560"/>
        <w:spacing w:before="450" w:after="450" w:line="312" w:lineRule="auto"/>
      </w:pPr>
      <w:r>
        <w:rPr>
          <w:rFonts w:ascii="宋体" w:hAnsi="宋体" w:eastAsia="宋体" w:cs="宋体"/>
          <w:color w:val="000"/>
          <w:sz w:val="28"/>
          <w:szCs w:val="28"/>
        </w:rPr>
        <w:t xml:space="preserve">6673.70</w:t>
      </w:r>
    </w:p>
    <w:p>
      <w:pPr>
        <w:ind w:left="0" w:right="0" w:firstLine="560"/>
        <w:spacing w:before="450" w:after="450" w:line="312" w:lineRule="auto"/>
      </w:pPr>
      <w:r>
        <w:rPr>
          <w:rFonts w:ascii="宋体" w:hAnsi="宋体" w:eastAsia="宋体" w:cs="宋体"/>
          <w:color w:val="000"/>
          <w:sz w:val="28"/>
          <w:szCs w:val="28"/>
        </w:rPr>
        <w:t xml:space="preserve">0.303</w:t>
      </w:r>
    </w:p>
    <w:p>
      <w:pPr>
        <w:ind w:left="0" w:right="0" w:firstLine="560"/>
        <w:spacing w:before="450" w:after="450" w:line="312" w:lineRule="auto"/>
      </w:pPr>
      <w:r>
        <w:rPr>
          <w:rFonts w:ascii="宋体" w:hAnsi="宋体" w:eastAsia="宋体" w:cs="宋体"/>
          <w:color w:val="000"/>
          <w:sz w:val="28"/>
          <w:szCs w:val="28"/>
        </w:rPr>
        <w:t xml:space="preserve">5924.58</w:t>
      </w:r>
    </w:p>
    <w:p>
      <w:pPr>
        <w:ind w:left="0" w:right="0" w:firstLine="560"/>
        <w:spacing w:before="450" w:after="450" w:line="312" w:lineRule="auto"/>
      </w:pPr>
      <w:r>
        <w:rPr>
          <w:rFonts w:ascii="宋体" w:hAnsi="宋体" w:eastAsia="宋体" w:cs="宋体"/>
          <w:color w:val="000"/>
          <w:sz w:val="28"/>
          <w:szCs w:val="28"/>
        </w:rPr>
        <w:t xml:space="preserve">0.269</w:t>
      </w:r>
    </w:p>
    <w:p>
      <w:pPr>
        <w:ind w:left="0" w:right="0" w:firstLine="560"/>
        <w:spacing w:before="450" w:after="450" w:line="312" w:lineRule="auto"/>
      </w:pPr>
      <w:r>
        <w:rPr>
          <w:rFonts w:ascii="宋体" w:hAnsi="宋体" w:eastAsia="宋体" w:cs="宋体"/>
          <w:color w:val="000"/>
          <w:sz w:val="28"/>
          <w:szCs w:val="28"/>
        </w:rPr>
        <w:t xml:space="preserve">1707.78</w:t>
      </w:r>
    </w:p>
    <w:p>
      <w:pPr>
        <w:ind w:left="0" w:right="0" w:firstLine="560"/>
        <w:spacing w:before="450" w:after="450" w:line="312" w:lineRule="auto"/>
      </w:pPr>
      <w:r>
        <w:rPr>
          <w:rFonts w:ascii="宋体" w:hAnsi="宋体" w:eastAsia="宋体" w:cs="宋体"/>
          <w:color w:val="000"/>
          <w:sz w:val="28"/>
          <w:szCs w:val="28"/>
        </w:rPr>
        <w:t xml:space="preserve">0.077</w:t>
      </w:r>
    </w:p>
    <w:p>
      <w:pPr>
        <w:ind w:left="0" w:right="0" w:firstLine="560"/>
        <w:spacing w:before="450" w:after="450" w:line="312" w:lineRule="auto"/>
      </w:pPr>
      <w:r>
        <w:rPr>
          <w:rFonts w:ascii="宋体" w:hAnsi="宋体" w:eastAsia="宋体" w:cs="宋体"/>
          <w:color w:val="000"/>
          <w:sz w:val="28"/>
          <w:szCs w:val="28"/>
        </w:rPr>
        <w:t xml:space="preserve">4101.32</w:t>
      </w:r>
    </w:p>
    <w:p>
      <w:pPr>
        <w:ind w:left="0" w:right="0" w:firstLine="560"/>
        <w:spacing w:before="450" w:after="450" w:line="312" w:lineRule="auto"/>
      </w:pPr>
      <w:r>
        <w:rPr>
          <w:rFonts w:ascii="宋体" w:hAnsi="宋体" w:eastAsia="宋体" w:cs="宋体"/>
          <w:color w:val="000"/>
          <w:sz w:val="28"/>
          <w:szCs w:val="28"/>
        </w:rPr>
        <w:t xml:space="preserve">0.186</w:t>
      </w:r>
    </w:p>
    <w:p>
      <w:pPr>
        <w:ind w:left="0" w:right="0" w:firstLine="560"/>
        <w:spacing w:before="450" w:after="450" w:line="312" w:lineRule="auto"/>
      </w:pPr>
      <w:r>
        <w:rPr>
          <w:rFonts w:ascii="宋体" w:hAnsi="宋体" w:eastAsia="宋体" w:cs="宋体"/>
          <w:color w:val="000"/>
          <w:sz w:val="28"/>
          <w:szCs w:val="28"/>
        </w:rPr>
        <w:t xml:space="preserve">3645.77</w:t>
      </w:r>
    </w:p>
    <w:p>
      <w:pPr>
        <w:ind w:left="0" w:right="0" w:firstLine="560"/>
        <w:spacing w:before="450" w:after="450" w:line="312" w:lineRule="auto"/>
      </w:pPr>
      <w:r>
        <w:rPr>
          <w:rFonts w:ascii="宋体" w:hAnsi="宋体" w:eastAsia="宋体" w:cs="宋体"/>
          <w:color w:val="000"/>
          <w:sz w:val="28"/>
          <w:szCs w:val="28"/>
        </w:rPr>
        <w:t xml:space="preserve">0.165</w:t>
      </w:r>
    </w:p>
    <w:p>
      <w:pPr>
        <w:ind w:left="0" w:right="0" w:firstLine="560"/>
        <w:spacing w:before="450" w:after="450" w:line="312" w:lineRule="auto"/>
      </w:pPr>
      <w:r>
        <w:rPr>
          <w:rFonts w:ascii="宋体" w:hAnsi="宋体" w:eastAsia="宋体" w:cs="宋体"/>
          <w:color w:val="000"/>
          <w:sz w:val="28"/>
          <w:szCs w:val="28"/>
        </w:rPr>
        <w:t xml:space="preserve">资料来源：《中国统计年鉴》（202_年）</w:t>
      </w:r>
    </w:p>
    <w:p>
      <w:pPr>
        <w:ind w:left="0" w:right="0" w:firstLine="560"/>
        <w:spacing w:before="450" w:after="450" w:line="312" w:lineRule="auto"/>
      </w:pPr>
      <w:r>
        <w:rPr>
          <w:rFonts w:ascii="宋体" w:hAnsi="宋体" w:eastAsia="宋体" w:cs="宋体"/>
          <w:color w:val="000"/>
          <w:sz w:val="28"/>
          <w:szCs w:val="28"/>
        </w:rPr>
        <w:t xml:space="preserve">从表中可以看出，我国现行的财政支出结构有如下特点：</w:t>
      </w:r>
    </w:p>
    <w:p>
      <w:pPr>
        <w:ind w:left="0" w:right="0" w:firstLine="560"/>
        <w:spacing w:before="450" w:after="450" w:line="312" w:lineRule="auto"/>
      </w:pPr>
      <w:r>
        <w:rPr>
          <w:rFonts w:ascii="宋体" w:hAnsi="宋体" w:eastAsia="宋体" w:cs="宋体"/>
          <w:color w:val="000"/>
          <w:sz w:val="28"/>
          <w:szCs w:val="28"/>
        </w:rPr>
        <w:t xml:space="preserve">以上分析仅就财政管理的资金而言，在我国，政府直接支配的资金还有部分预算外资金和非制度资金，即预算外资金以外的资金。如果将这两部分资金考虑进去，支出结构将发生变化，故予以分析。但考虑到预算外资金以外的资金的使用没有确切的数据，仅分析预算外资金的使用情况。</w:t>
      </w:r>
    </w:p>
    <w:p>
      <w:pPr>
        <w:ind w:left="0" w:right="0" w:firstLine="560"/>
        <w:spacing w:before="450" w:after="450" w:line="312" w:lineRule="auto"/>
      </w:pPr>
      <w:r>
        <w:rPr>
          <w:rFonts w:ascii="宋体" w:hAnsi="宋体" w:eastAsia="宋体" w:cs="宋体"/>
          <w:color w:val="000"/>
          <w:sz w:val="28"/>
          <w:szCs w:val="28"/>
        </w:rPr>
        <w:t xml:space="preserve">表2 预算外资金分项目支出 单位:亿元</w:t>
      </w:r>
    </w:p>
    <w:p>
      <w:pPr>
        <w:ind w:left="0" w:right="0" w:firstLine="560"/>
        <w:spacing w:before="450" w:after="450" w:line="312" w:lineRule="auto"/>
      </w:pPr>
      <w:r>
        <w:rPr>
          <w:rFonts w:ascii="宋体" w:hAnsi="宋体" w:eastAsia="宋体" w:cs="宋体"/>
          <w:color w:val="000"/>
          <w:sz w:val="28"/>
          <w:szCs w:val="28"/>
        </w:rPr>
        <w:t xml:space="preserve">注：从1997年起，预算外资金支出不包括预算内管理的政府性基金（收费）。</w:t>
      </w:r>
    </w:p>
    <w:p>
      <w:pPr>
        <w:ind w:left="0" w:right="0" w:firstLine="560"/>
        <w:spacing w:before="450" w:after="450" w:line="312" w:lineRule="auto"/>
      </w:pPr>
      <w:r>
        <w:rPr>
          <w:rFonts w:ascii="宋体" w:hAnsi="宋体" w:eastAsia="宋体" w:cs="宋体"/>
          <w:color w:val="000"/>
          <w:sz w:val="28"/>
          <w:szCs w:val="28"/>
        </w:rPr>
        <w:t xml:space="preserve">三、我国和市场经济国家财政支出结构的对比分析</w:t>
      </w:r>
    </w:p>
    <w:p>
      <w:pPr>
        <w:ind w:left="0" w:right="0" w:firstLine="560"/>
        <w:spacing w:before="450" w:after="450" w:line="312" w:lineRule="auto"/>
      </w:pPr>
      <w:r>
        <w:rPr>
          <w:rFonts w:ascii="宋体" w:hAnsi="宋体" w:eastAsia="宋体" w:cs="宋体"/>
          <w:color w:val="000"/>
          <w:sz w:val="28"/>
          <w:szCs w:val="28"/>
        </w:rPr>
        <w:t xml:space="preserve">市场经济国家财政支出口径较大，相比而言，我国没有建立公共财政，现行财政支出口径较小，主要包括预算内支出和部分预算外支出，相当部分的预算外资金、小金库资金、各种摊派等，没有纳入财政支出范围，这不仅不利于收支管理，也不便于国际比较。鉴于此，本文只能用上述不完全可比的资料进行大致的分析对比，从中也可以粗略地看出我国财政支出结构的不合理性。</w:t>
      </w:r>
    </w:p>
    <w:p>
      <w:pPr>
        <w:ind w:left="0" w:right="0" w:firstLine="560"/>
        <w:spacing w:before="450" w:after="450" w:line="312" w:lineRule="auto"/>
      </w:pPr>
      <w:r>
        <w:rPr>
          <w:rFonts w:ascii="宋体" w:hAnsi="宋体" w:eastAsia="宋体" w:cs="宋体"/>
          <w:color w:val="000"/>
          <w:sz w:val="28"/>
          <w:szCs w:val="28"/>
        </w:rPr>
        <w:t xml:space="preserve">四、调整政府公共支出范围，建立公共财政</w:t>
      </w:r>
    </w:p>
    <w:p>
      <w:pPr>
        <w:ind w:left="0" w:right="0" w:firstLine="560"/>
        <w:spacing w:before="450" w:after="450" w:line="312" w:lineRule="auto"/>
      </w:pPr>
      <w:r>
        <w:rPr>
          <w:rFonts w:ascii="宋体" w:hAnsi="宋体" w:eastAsia="宋体" w:cs="宋体"/>
          <w:color w:val="000"/>
          <w:sz w:val="28"/>
          <w:szCs w:val="28"/>
        </w:rPr>
        <w:t xml:space="preserve">目前，调整公共财政支出结构不仅是加强财政宏观调控和支持全面发展、协调发展和可持续经济发展的需要，也是保持社会政治稳定的需要。优化支出结构的基本思路是：一方面，按照社会公共需要的先后顺序合理界定财政支出范围；另一方面，根据当前的经济政策目标，在增量支出中逐步调整和理顺生产性支出和非生产性支出的比重。</w:t>
      </w:r>
    </w:p>
    <w:p>
      <w:pPr>
        <w:ind w:left="0" w:right="0" w:firstLine="560"/>
        <w:spacing w:before="450" w:after="450" w:line="312" w:lineRule="auto"/>
      </w:pPr>
      <w:r>
        <w:rPr>
          <w:rFonts w:ascii="宋体" w:hAnsi="宋体" w:eastAsia="宋体" w:cs="宋体"/>
          <w:color w:val="000"/>
          <w:sz w:val="28"/>
          <w:szCs w:val="28"/>
        </w:rPr>
        <w:t xml:space="preserve">（一）财政支出范围的界定</w:t>
      </w:r>
    </w:p>
    <w:p>
      <w:pPr>
        <w:ind w:left="0" w:right="0" w:firstLine="560"/>
        <w:spacing w:before="450" w:after="450" w:line="312" w:lineRule="auto"/>
      </w:pPr>
      <w:r>
        <w:rPr>
          <w:rFonts w:ascii="宋体" w:hAnsi="宋体" w:eastAsia="宋体" w:cs="宋体"/>
          <w:color w:val="000"/>
          <w:sz w:val="28"/>
          <w:szCs w:val="28"/>
        </w:rPr>
        <w:t xml:space="preserve">在社会主义市场经济条件下，政府财政应以满足社会公共需要为标准参与社会资源的配置，政府公共支出范围必须以社会公共需要为标准来界定和规范。社会公共需要一般具有以下特征：一是只有政府出面组织和实施才能实现的事务；二是只有政府举办才能有效协调各方面利益的事务；三是企业和个人不愿意举办而又是社会存在和发展所必须的事务。凡属于社会公共需要的领域和事务，财政才能提供资金支持；凡不属于这个范围的领域和事务应逐步推向市场，由市场机制去调节。按照这一标准，政府公共支出的范围界定如下：</w:t>
      </w:r>
    </w:p>
    <w:p>
      <w:pPr>
        <w:ind w:left="0" w:right="0" w:firstLine="560"/>
        <w:spacing w:before="450" w:after="450" w:line="312" w:lineRule="auto"/>
      </w:pPr>
      <w:r>
        <w:rPr>
          <w:rFonts w:ascii="宋体" w:hAnsi="宋体" w:eastAsia="宋体" w:cs="宋体"/>
          <w:color w:val="000"/>
          <w:sz w:val="28"/>
          <w:szCs w:val="28"/>
        </w:rPr>
        <w:t xml:space="preserve">1.消耗性支出。一般是指资源置于政府直接配置、直接消耗的支出。主要包括：国防支出，对外事务支出，各级政府、人大、政协、检察院、法院支出，基础教育、基础科研、卫生保健等公益性事业支出。</w:t>
      </w:r>
    </w:p>
    <w:p>
      <w:pPr>
        <w:ind w:left="0" w:right="0" w:firstLine="560"/>
        <w:spacing w:before="450" w:after="450" w:line="312" w:lineRule="auto"/>
      </w:pPr>
      <w:r>
        <w:rPr>
          <w:rFonts w:ascii="宋体" w:hAnsi="宋体" w:eastAsia="宋体" w:cs="宋体"/>
          <w:color w:val="000"/>
          <w:sz w:val="28"/>
          <w:szCs w:val="28"/>
        </w:rPr>
        <w:t xml:space="preserve">2.转移性支出。一般是指政府不直接消耗，而是通过再分配转移出去由社会消耗的支出。主要包括价格补贴等补助。</w:t>
      </w:r>
    </w:p>
    <w:p>
      <w:pPr>
        <w:ind w:left="0" w:right="0" w:firstLine="560"/>
        <w:spacing w:before="450" w:after="450" w:line="312" w:lineRule="auto"/>
      </w:pPr>
      <w:r>
        <w:rPr>
          <w:rFonts w:ascii="宋体" w:hAnsi="宋体" w:eastAsia="宋体" w:cs="宋体"/>
          <w:color w:val="000"/>
          <w:sz w:val="28"/>
          <w:szCs w:val="28"/>
        </w:rPr>
        <w:t xml:space="preserve">3.公共工程支出。一般是指用于公益性基础设施的支出。主要包括：能源、交通、水、电、煤气、环境保护等方面的支出。</w:t>
      </w:r>
    </w:p>
    <w:p>
      <w:pPr>
        <w:ind w:left="0" w:right="0" w:firstLine="560"/>
        <w:spacing w:before="450" w:after="450" w:line="312" w:lineRule="auto"/>
      </w:pPr>
      <w:r>
        <w:rPr>
          <w:rFonts w:ascii="宋体" w:hAnsi="宋体" w:eastAsia="宋体" w:cs="宋体"/>
          <w:color w:val="000"/>
          <w:sz w:val="28"/>
          <w:szCs w:val="28"/>
        </w:rPr>
        <w:t xml:space="preserve">（二）优化财政支出结构，建立公共财政</w:t>
      </w:r>
    </w:p>
    <w:p>
      <w:pPr>
        <w:ind w:left="0" w:right="0" w:firstLine="560"/>
        <w:spacing w:before="450" w:after="450" w:line="312" w:lineRule="auto"/>
      </w:pPr>
      <w:r>
        <w:rPr>
          <w:rFonts w:ascii="宋体" w:hAnsi="宋体" w:eastAsia="宋体" w:cs="宋体"/>
          <w:color w:val="000"/>
          <w:sz w:val="28"/>
          <w:szCs w:val="28"/>
        </w:rPr>
        <w:t xml:space="preserve">深化机构改革，精简多余人员，关键是要通过调整结构、发展经济，为精简出来的公务人员找到新的工作和就业出路，否则，精简难以成功。县、乡两级机关的富余人员，可以循着农业产业化经营的路子，组织他们去搞各种形式的产前、产中、产后服务，这既可以为千家万户的农民提供服务，引导他们走向社会主义市场经济的大市场，提高农民生产经营水平，增加农民的收入，又可以为县、乡两级公务员开辟更为广阔的发挥自己才能的工作途径和生活出路，还可以从中选出一些政治素质好、文化水平较高的青年去充实农村基层组织和学校。</w:t>
      </w:r>
    </w:p>
    <w:p>
      <w:pPr>
        <w:ind w:left="0" w:right="0" w:firstLine="560"/>
        <w:spacing w:before="450" w:after="450" w:line="312" w:lineRule="auto"/>
      </w:pPr>
      <w:r>
        <w:rPr>
          <w:rFonts w:ascii="宋体" w:hAnsi="宋体" w:eastAsia="宋体" w:cs="宋体"/>
          <w:color w:val="000"/>
          <w:sz w:val="28"/>
          <w:szCs w:val="28"/>
        </w:rPr>
        <w:t xml:space="preserve">2.改革国有企业的亏损补贴制度。当前对一些特殊行业（如属于社会公共公益事业的水、电、环境保护、城市交通等）的价格和收费仍由国家管理，还有一部分国有企业承担着政府特殊的责任，由此产生的亏损仍应由财政给予补贴。其他大多数属于竞争领域的国有企业，其亏损补贴则应随着企业改革的推进予以取消。必须看到，整个国有经济面临战略性改组的艰巨任务，如果对现行的补贴制度不进行改革，财政就无力支持整个国有经济的发展。</w:t>
      </w:r>
    </w:p>
    <w:p>
      <w:pPr>
        <w:ind w:left="0" w:right="0" w:firstLine="560"/>
        <w:spacing w:before="450" w:after="450" w:line="312" w:lineRule="auto"/>
      </w:pPr>
      <w:r>
        <w:rPr>
          <w:rFonts w:ascii="宋体" w:hAnsi="宋体" w:eastAsia="宋体" w:cs="宋体"/>
          <w:color w:val="000"/>
          <w:sz w:val="28"/>
          <w:szCs w:val="28"/>
        </w:rPr>
        <w:t xml:space="preserve">3.增加国防、社会保障和环境保护的资金投入。强大的国防是国家安全和现代化建设的基本保证。在集中力量发展国民经济的同时，要增加财政对国防的投入，积极推进国防建设，增强国防实力，保障国家安全。特别是在我国国防费占GDP比重202_年仅为1.6%，远低于世界各国平均3%水平的情况下，尤其要增加国防费用，适当提高军官、文职干部、士兵和职工工资的需要，以及适应世界军事领域的深刻变化，做好现代技术特别是高技术条件下的防卫作战的需要。</w:t>
      </w:r>
    </w:p>
    <w:p>
      <w:pPr>
        <w:ind w:left="0" w:right="0" w:firstLine="560"/>
        <w:spacing w:before="450" w:after="450" w:line="312" w:lineRule="auto"/>
      </w:pPr>
      <w:r>
        <w:rPr>
          <w:rFonts w:ascii="宋体" w:hAnsi="宋体" w:eastAsia="宋体" w:cs="宋体"/>
          <w:color w:val="000"/>
          <w:sz w:val="28"/>
          <w:szCs w:val="28"/>
        </w:rPr>
        <w:t xml:space="preserve">建立符合我国国情的社会保障体系，是构筑社会主义市场经济体制和公共财政体制极为重要的内容，是维护广大人民最根本利益的一项重大措施，也是支持国有企业改革与发展的重要手段。发达市场经济国家都建立了完善的社会保障体系，社会保障和福利支出占财政支出的比重平均高达30～50%，而我国近几年来虽大力增加了社会保障支出，但202_年这一比重仅为1.69%，远远低于发达市场经济国家的平均水平。因此，要调整财政支出结构，把压缩行政经费和减少竞争性领域投资后增加的财政资金的适当比例用于社会保障，提高社会保障支出水平，确保社会保障制度的建立与完善。</w:t>
      </w:r>
    </w:p>
    <w:p>
      <w:pPr>
        <w:ind w:left="0" w:right="0" w:firstLine="560"/>
        <w:spacing w:before="450" w:after="450" w:line="312" w:lineRule="auto"/>
      </w:pPr>
      <w:r>
        <w:rPr>
          <w:rFonts w:ascii="宋体" w:hAnsi="宋体" w:eastAsia="宋体" w:cs="宋体"/>
          <w:color w:val="000"/>
          <w:sz w:val="28"/>
          <w:szCs w:val="28"/>
        </w:rPr>
        <w:t xml:space="preserve">4.深化事业体制改革，清理和规范事业单位的财政经费供给范围，增加科技教育投入。事业单位按其服务性质不同，可分为公益性、准公益性和经营性三类。根据事业性质的不同，建立与之相适应的资金供给方式，不仅是深化事业体制改革的需要，也是转变政府职能的必然选择。公益性的事业单位，如基础教育、基础科研、图书馆、计划生育、公共性防疫等，所进行的活动属于典型的社会公共需要，财政应保障其供给，并按法定比例逐年增长。准公益性事业单位，如高等教育、职业教育、广播电视、医疗保健等，其创造的成果具有社会共同需要和私人需要的双重属性，财政可采取定额或定项补助方式核拨一部分经费，单位依法合理组织一部分收入。经营性事业单位，如开发性科研单位、职业化的体育运动项目、艺术表演团体和社会中介机构等，这些单位提供的服务属于私人需要，应与财政供给脱钩，逐步走向市场。</w:t>
      </w:r>
    </w:p>
    <w:p>
      <w:pPr>
        <w:ind w:left="0" w:right="0" w:firstLine="560"/>
        <w:spacing w:before="450" w:after="450" w:line="312" w:lineRule="auto"/>
      </w:pPr>
      <w:r>
        <w:rPr>
          <w:rFonts w:ascii="宋体" w:hAnsi="宋体" w:eastAsia="宋体" w:cs="宋体"/>
          <w:color w:val="000"/>
          <w:sz w:val="28"/>
          <w:szCs w:val="28"/>
        </w:rPr>
        <w:t xml:space="preserve">在清理与规范事业单位财政供给范围的基础上，增加科技和教育投入，逐步实现财政性教育经费、研究与开发费支出占GDP4%和1.5%的目标。在加大对科技投入的同时改革投入方式，实行公开公平评估选题制，由对科研机构、科技人员的一般支持，变为课题和项目形式的重点支持，提高资金的使用效益。要加大基础研究、高新技术研究和农业科技研究的投入，保证重点，使财政科技支出结构得以优化。教育虽是国家财政支持的重点，但也要改变国家统包教育经费的传统做法，动员社会力量多方筹资。对于九年义务教育，国家财政应作为重点予以倾斜。非义务教育，国家无疑也应支持，但应根据国外经验，采取收费的方式，改变国家包揽过多的局面。</w:t>
      </w:r>
    </w:p>
    <w:p>
      <w:pPr>
        <w:ind w:left="0" w:right="0" w:firstLine="560"/>
        <w:spacing w:before="450" w:after="450" w:line="312" w:lineRule="auto"/>
      </w:pPr>
      <w:r>
        <w:rPr>
          <w:rFonts w:ascii="宋体" w:hAnsi="宋体" w:eastAsia="宋体" w:cs="宋体"/>
          <w:color w:val="000"/>
          <w:sz w:val="28"/>
          <w:szCs w:val="28"/>
        </w:rPr>
        <w:t xml:space="preserve">5.强化基础设施和基础产业的财政投入力度。根据市场经济原则，经济建设的投资主体应进一步由政府转向企业，财政要退出竞争性、生产性的经营领域，只进行涉及到国计民生的公益性投资、基础设施和重点建设项目的投资，改变与民争利的局面，实现财政职能的“归位”。近几年来，随着我国积极财政政策的实施，基础设施的瓶颈制约有所缓解，但我国基础设施落后的局面尚未根本改变，与经济发展的要求差距甚远。因此，考虑我国基础设施落后的现状，加大财政投入不失为一项正确的选择。</w:t>
      </w:r>
    </w:p>
    <w:p>
      <w:pPr>
        <w:ind w:left="0" w:right="0" w:firstLine="560"/>
        <w:spacing w:before="450" w:after="450" w:line="312" w:lineRule="auto"/>
      </w:pPr>
      <w:r>
        <w:rPr>
          <w:rFonts w:ascii="宋体" w:hAnsi="宋体" w:eastAsia="宋体" w:cs="宋体"/>
          <w:color w:val="000"/>
          <w:sz w:val="28"/>
          <w:szCs w:val="28"/>
        </w:rPr>
        <w:t xml:space="preserve">农业是国民经济的基础产业和弱质产业，因而是政府着力扶持的重点。近几年水旱灾害对农业造成巨大损失，说明我国抗灾能力还不强，必须多渠道增加投入，尤其是增加财政投入，长期进行农业和农村基础设施建设。</w:t>
      </w:r>
    </w:p>
    <w:p>
      <w:pPr>
        <w:ind w:left="0" w:right="0" w:firstLine="560"/>
        <w:spacing w:before="450" w:after="450" w:line="312" w:lineRule="auto"/>
      </w:pPr>
      <w:r>
        <w:rPr>
          <w:rFonts w:ascii="宋体" w:hAnsi="宋体" w:eastAsia="宋体" w:cs="宋体"/>
          <w:color w:val="000"/>
          <w:sz w:val="28"/>
          <w:szCs w:val="28"/>
        </w:rPr>
        <w:t xml:space="preserve">农业和农村基础设施建设，当前要着力加强乡村道路、供水供电和小城镇基础设施建设。适应农村税费改革的新情况，各级财政要按公共财政原则，逐步增加对县以下农村公共基础设施建设的投入，采用财政补贴、财政贴息等多种方式，支持农村社会发展。</w:t>
      </w:r>
    </w:p>
    <w:p>
      <w:pPr>
        <w:ind w:left="0" w:right="0" w:firstLine="560"/>
        <w:spacing w:before="450" w:after="450" w:line="312" w:lineRule="auto"/>
      </w:pPr>
      <w:r>
        <w:rPr>
          <w:rFonts w:ascii="宋体" w:hAnsi="宋体" w:eastAsia="宋体" w:cs="宋体"/>
          <w:color w:val="000"/>
          <w:sz w:val="28"/>
          <w:szCs w:val="28"/>
        </w:rPr>
        <w:t xml:space="preserve">必须说明，在优化财政支出结构的同时，也必须把预算外资金和制度外资金纳入财政预算范围，实行预算的完整性原则，然后才能逐步实现财政支出结构的优化。因为建立公共财政，不仅要把财政支出结构优化，还要依市场经济要求规范政府收入分配机制，否则财政支出结构的优化无从谈起。另外，还要加强财政支出管理体制改革，实行部门预算、国库集中收付制度和政府采购制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[2]项怀诚：《1999中国财政报告》，中国财经出版社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2025-07-08T20:35:17+08:00</dcterms:created>
  <dcterms:modified xsi:type="dcterms:W3CDTF">2025-07-08T20:35:17+08:00</dcterms:modified>
</cp:coreProperties>
</file>

<file path=docProps/custom.xml><?xml version="1.0" encoding="utf-8"?>
<Properties xmlns="http://schemas.openxmlformats.org/officeDocument/2006/custom-properties" xmlns:vt="http://schemas.openxmlformats.org/officeDocument/2006/docPropsVTypes"/>
</file>