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新经济角度分析货币政策</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摘要：在人类步入新世纪的今天， 经济 的 发展 方式发生了根本的变化。 网络 的产业化 应用 不仅改变了人们的生活方式，也改变了经济增长的要素结构。在包括凯恩斯和萨缪尔森等人的传统的主流经济学看来，四个衡量宏观经济的指标——经济增长，物价稳...</w:t>
      </w:r>
    </w:p>
    <w:p>
      <w:pPr>
        <w:ind w:left="0" w:right="0" w:firstLine="560"/>
        <w:spacing w:before="450" w:after="450" w:line="312" w:lineRule="auto"/>
      </w:pPr>
      <w:r>
        <w:rPr>
          <w:rFonts w:ascii="宋体" w:hAnsi="宋体" w:eastAsia="宋体" w:cs="宋体"/>
          <w:color w:val="000"/>
          <w:sz w:val="28"/>
          <w:szCs w:val="28"/>
        </w:rPr>
        <w:t xml:space="preserve">摘要：在人类步入新世纪的今天， 经济 的 发展 方式发生了根本的变化。 网络 的产业化 应用 不仅改变了人们的生活方式，也改变了经济增长的要素结构。在包括凯恩斯和萨缪尔森等人的传统的主流经济学看来，四个衡量宏观经济的指标——经济增长，物价稳定，充分就业，国际收支平衡是不能同时达到的。但是，在今天时兴的新经济中不可能变为了可能。而在 现代 中央银行都将这四个目标列入基本的货币政策目标中。这也使得央行的职能和运做方式需要进行变革，以适应现代经济的\"新\"。</w:t>
      </w:r>
    </w:p>
    <w:p>
      <w:pPr>
        <w:ind w:left="0" w:right="0" w:firstLine="560"/>
        <w:spacing w:before="450" w:after="450" w:line="312" w:lineRule="auto"/>
      </w:pPr>
      <w:r>
        <w:rPr>
          <w:rFonts w:ascii="宋体" w:hAnsi="宋体" w:eastAsia="宋体" w:cs="宋体"/>
          <w:color w:val="000"/>
          <w:sz w:val="28"/>
          <w:szCs w:val="28"/>
        </w:rPr>
        <w:t xml:space="preserve">关键词：新经济；货币政策；经济增长</w:t>
      </w:r>
    </w:p>
    <w:p>
      <w:pPr>
        <w:ind w:left="0" w:right="0" w:firstLine="560"/>
        <w:spacing w:before="450" w:after="450" w:line="312" w:lineRule="auto"/>
      </w:pPr>
      <w:r>
        <w:rPr>
          <w:rFonts w:ascii="宋体" w:hAnsi="宋体" w:eastAsia="宋体" w:cs="宋体"/>
          <w:color w:val="000"/>
          <w:sz w:val="28"/>
          <w:szCs w:val="28"/>
        </w:rPr>
        <w:t xml:space="preserve">Abstract: The human into the neic development of the ental changes. Industrial application of the netents of economic grouelson, and other traditional mainstream economics, it seems, to measure the four macroeconomic indicators - economic groployment, balance of payments can not be achieved at the same time. Hoy can not become possible. In the modern central bank to have four objectives included in the basic objectives of monetary policy. This also makes the functions of the central bank transport and the need to do to change the eet the needs of modern economy \".\"</w:t>
      </w:r>
    </w:p>
    <w:p>
      <w:pPr>
        <w:ind w:left="0" w:right="0" w:firstLine="560"/>
        <w:spacing w:before="450" w:after="450" w:line="312" w:lineRule="auto"/>
      </w:pPr>
      <w:r>
        <w:rPr>
          <w:rFonts w:ascii="宋体" w:hAnsi="宋体" w:eastAsia="宋体" w:cs="宋体"/>
          <w:color w:val="000"/>
          <w:sz w:val="28"/>
          <w:szCs w:val="28"/>
        </w:rPr>
        <w:t xml:space="preserve">Key y; monetary policy; economic growth</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本文重在探求新经济中货币政策是否还象过去几十年中经济学家解释的那么有效，进而探询如何运用货币政策能起到应有的效果，而不是与预期相反的结果。并从美国的经验中探寻 中国 货币政策改革的方向。</w:t>
      </w:r>
    </w:p>
    <w:p>
      <w:pPr>
        <w:ind w:left="0" w:right="0" w:firstLine="560"/>
        <w:spacing w:before="450" w:after="450" w:line="312" w:lineRule="auto"/>
      </w:pPr>
      <w:r>
        <w:rPr>
          <w:rFonts w:ascii="宋体" w:hAnsi="宋体" w:eastAsia="宋体" w:cs="宋体"/>
          <w:color w:val="000"/>
          <w:sz w:val="28"/>
          <w:szCs w:val="28"/>
        </w:rPr>
        <w:t xml:space="preserve">首先，我们必须明确究竟什么是所谓的\"新经济\",新经济一词是从美国泊来的，没有非常明确的定义，但又实实在在地在美国出现，而且迅速席卷世界。归纳起来，我觉得可以概括为如下几点：</w:t>
      </w:r>
    </w:p>
    <w:p>
      <w:pPr>
        <w:ind w:left="0" w:right="0" w:firstLine="560"/>
        <w:spacing w:before="450" w:after="450" w:line="312" w:lineRule="auto"/>
      </w:pPr>
      <w:r>
        <w:rPr>
          <w:rFonts w:ascii="宋体" w:hAnsi="宋体" w:eastAsia="宋体" w:cs="宋体"/>
          <w:color w:val="000"/>
          <w:sz w:val="28"/>
          <w:szCs w:val="28"/>
        </w:rPr>
        <w:t xml:space="preserve">以数字化信息技术和因特网为标志的技术变革在全球化拓展；</w:t>
      </w:r>
    </w:p>
    <w:p>
      <w:pPr>
        <w:ind w:left="0" w:right="0" w:firstLine="560"/>
        <w:spacing w:before="450" w:after="450" w:line="312" w:lineRule="auto"/>
      </w:pPr>
      <w:r>
        <w:rPr>
          <w:rFonts w:ascii="宋体" w:hAnsi="宋体" w:eastAsia="宋体" w:cs="宋体"/>
          <w:color w:val="000"/>
          <w:sz w:val="28"/>
          <w:szCs w:val="28"/>
        </w:rPr>
        <w:t xml:space="preserve">知识创新的商业模式——建立在个人信誉基础上的风险投资制度已经成熟，被投资者所认可；</w:t>
      </w:r>
    </w:p>
    <w:p>
      <w:pPr>
        <w:ind w:left="0" w:right="0" w:firstLine="560"/>
        <w:spacing w:before="450" w:after="450" w:line="312" w:lineRule="auto"/>
      </w:pPr>
      <w:r>
        <w:rPr>
          <w:rFonts w:ascii="宋体" w:hAnsi="宋体" w:eastAsia="宋体" w:cs="宋体"/>
          <w:color w:val="000"/>
          <w:sz w:val="28"/>
          <w:szCs w:val="28"/>
        </w:rPr>
        <w:t xml:space="preserve">互联网的普及速度超过了以往过去的任何发明，它以其开发性、可扩展性和互动性，迅速成为了客户需求的新平台，成为了一个新标准；</w:t>
      </w:r>
    </w:p>
    <w:p>
      <w:pPr>
        <w:ind w:left="0" w:right="0" w:firstLine="560"/>
        <w:spacing w:before="450" w:after="450" w:line="312" w:lineRule="auto"/>
      </w:pPr>
      <w:r>
        <w:rPr>
          <w:rFonts w:ascii="宋体" w:hAnsi="宋体" w:eastAsia="宋体" w:cs="宋体"/>
          <w:color w:val="000"/>
          <w:sz w:val="28"/>
          <w:szCs w:val="28"/>
        </w:rPr>
        <w:t xml:space="preserve">服务业替代制造业主宰产业发展；</w:t>
      </w:r>
    </w:p>
    <w:p>
      <w:pPr>
        <w:ind w:left="0" w:right="0" w:firstLine="560"/>
        <w:spacing w:before="450" w:after="450" w:line="312" w:lineRule="auto"/>
      </w:pPr>
      <w:r>
        <w:rPr>
          <w:rFonts w:ascii="宋体" w:hAnsi="宋体" w:eastAsia="宋体" w:cs="宋体"/>
          <w:color w:val="000"/>
          <w:sz w:val="28"/>
          <w:szCs w:val="28"/>
        </w:rPr>
        <w:t xml:space="preserve">全球化的各种规则开始建立，降低了要素流动的摩擦；</w:t>
      </w:r>
    </w:p>
    <w:p>
      <w:pPr>
        <w:ind w:left="0" w:right="0" w:firstLine="560"/>
        <w:spacing w:before="450" w:after="450" w:line="312" w:lineRule="auto"/>
      </w:pPr>
      <w:r>
        <w:rPr>
          <w:rFonts w:ascii="宋体" w:hAnsi="宋体" w:eastAsia="宋体" w:cs="宋体"/>
          <w:color w:val="000"/>
          <w:sz w:val="28"/>
          <w:szCs w:val="28"/>
        </w:rPr>
        <w:t xml:space="preserve">资本市场是这一创新 时代 的最重要的引擎，是结构调整最有效的工具，而 工业 社会 中集中控制资源进行结构调整的方式已经过时；</w:t>
      </w:r>
    </w:p>
    <w:p>
      <w:pPr>
        <w:ind w:left="0" w:right="0" w:firstLine="560"/>
        <w:spacing w:before="450" w:after="450" w:line="312" w:lineRule="auto"/>
      </w:pPr>
      <w:r>
        <w:rPr>
          <w:rFonts w:ascii="宋体" w:hAnsi="宋体" w:eastAsia="宋体" w:cs="宋体"/>
          <w:color w:val="000"/>
          <w:sz w:val="28"/>
          <w:szCs w:val="28"/>
        </w:rPr>
        <w:t xml:space="preserve">在新经济中，公司正在走上收益递增的轨道。这些新经济的趋势性特征涉及到技术、商业模式、客户标准、产业、规则和 金融 工具，它们综合贡献给了经济增长，构成经济增长的新要素，这些新要素正在改变着经济增长的周期性波动，从而构成了所谓的“新经济”。</w:t>
      </w:r>
    </w:p>
    <w:p>
      <w:pPr>
        <w:ind w:left="0" w:right="0" w:firstLine="560"/>
        <w:spacing w:before="450" w:after="450" w:line="312" w:lineRule="auto"/>
      </w:pPr>
      <w:r>
        <w:rPr>
          <w:rFonts w:ascii="宋体" w:hAnsi="宋体" w:eastAsia="宋体" w:cs="宋体"/>
          <w:color w:val="000"/>
          <w:sz w:val="28"/>
          <w:szCs w:val="28"/>
        </w:rPr>
        <w:t xml:space="preserve">而从传统经济学来看,经济的发展是有周期的，新古典经济学认为经济周期是主体随即错误的结果，所以政府在货币政策上不宜干预过多。而新凯恩斯主义则认为，经济周期是外部冲击对经济产生的 影响 ，所以货币政策对于克服危机，使经济步入良性循环是大有裨益的。后凯恩斯主义认为周期的发展是 政治 压力的结果，所以在货币政策上趋向于比新凯恩斯主义更自由的方式。</w:t>
      </w:r>
    </w:p>
    <w:p>
      <w:pPr>
        <w:ind w:left="0" w:right="0" w:firstLine="560"/>
        <w:spacing w:before="450" w:after="450" w:line="312" w:lineRule="auto"/>
      </w:pPr>
      <w:r>
        <w:rPr>
          <w:rFonts w:ascii="宋体" w:hAnsi="宋体" w:eastAsia="宋体" w:cs="宋体"/>
          <w:color w:val="000"/>
          <w:sz w:val="28"/>
          <w:szCs w:val="28"/>
        </w:rPr>
        <w:t xml:space="preserve">那么，作为具体的运行，我觉得美国的货币政策是的趋向不是明显的偏向于一种派别的，而是一种综合各种观点杂糅的体系。在强有力的实现对经济的预期良性运行的控制的同时，尽量采取比较含蓄的，市场化方式。这种理念在美联储主席格林斯潘的身上展现的淋漓尽致。</w:t>
      </w:r>
    </w:p>
    <w:p>
      <w:pPr>
        <w:ind w:left="0" w:right="0" w:firstLine="560"/>
        <w:spacing w:before="450" w:after="450" w:line="312" w:lineRule="auto"/>
      </w:pPr>
      <w:r>
        <w:rPr>
          <w:rFonts w:ascii="宋体" w:hAnsi="宋体" w:eastAsia="宋体" w:cs="宋体"/>
          <w:color w:val="000"/>
          <w:sz w:val="28"/>
          <w:szCs w:val="28"/>
        </w:rPr>
        <w:t xml:space="preserve">而且我们也曾经看到，格林斯潘在过去的美国所谓的新 经济 的高速列车行进中不时的用针尖刺破将要被吹涨的气球——通货膨胀的虚假繁荣。而我觉得他的行为正好暗合了萨缪尔森的用宏观经济学中的乘数原理与加速度原理对经济周期的假设——萨氏以为在边际消费趋向和加速度不变的情况下经济总是上下波动。那么，一旦边际消费发生改变，经济的良性轨迹就极可能被改变。所以格林斯潘一直采取防微杜渐的方式警告人们，什么时候有通胀的危险。而他又不肯明示，是担心\"软着陆\"变成\"硬着陆\"。我个人认为仅凭这一点格林斯潘便称得上是 金融 监管的超一流人才。何以见得？君不见八十年代的日本虽然经济正是如日中天，但是日本政府也意识到虚假繁荣背后的通货膨胀的威胁将在未来严重的侵害日本经济的可持续性 发展 。可是就在日本煞费苦心的挤干了泡沫以后，再施行零利率也无法拉升经济的起飞。而我们 中国 在经历了八十年代末期的高速增长中\"通胀猛于虎\"的通苦以后，在九十年代初，经济的过热中，施行了紧缩银根的政策，其后虽然成功的实现了经济的软着陆。但是现今的通货紧缩中，货币政策实行却收效甚微。今天的解释也各不相同，但我觉得与那时的过紧是有联系的。</w:t>
      </w:r>
    </w:p>
    <w:p>
      <w:pPr>
        <w:ind w:left="0" w:right="0" w:firstLine="560"/>
        <w:spacing w:before="450" w:after="450" w:line="312" w:lineRule="auto"/>
      </w:pPr>
      <w:r>
        <w:rPr>
          <w:rFonts w:ascii="宋体" w:hAnsi="宋体" w:eastAsia="宋体" w:cs="宋体"/>
          <w:color w:val="000"/>
          <w:sz w:val="28"/>
          <w:szCs w:val="28"/>
        </w:rPr>
        <w:t xml:space="preserve">而在今年，繁荣了十年的美国新经济也遇到了极大的危机。我们观察美国经济的视角一般有三个：一是美国联邦储备委员会的金融政策；二是明年的消费趋势；三是明年的投资趋势。而美联储在12月19日宣布维持现有利率不变。而很多经济学都认为利率下调是在所难免的，为什么联储没有行动呢？央行不愿意改变多年来谨慎的多看少动原则，他们要观察多年的高投入，生产率增长及股市走强是否发生了逆向转变并形成恶性循环。不过美联储也承认新经济的威胁已经由通胀变为疲软。而消费趋势离不开收入的预期，</w:t>
      </w:r>
    </w:p>
    <w:p>
      <w:pPr>
        <w:ind w:left="0" w:right="0" w:firstLine="560"/>
        <w:spacing w:before="450" w:after="450" w:line="312" w:lineRule="auto"/>
      </w:pPr>
      <w:r>
        <w:rPr>
          <w:rFonts w:ascii="宋体" w:hAnsi="宋体" w:eastAsia="宋体" w:cs="宋体"/>
          <w:color w:val="000"/>
          <w:sz w:val="28"/>
          <w:szCs w:val="28"/>
        </w:rPr>
        <w:t xml:space="preserve">我们知道在宏观经济学中有带动消费的财富效应。从九十年代以来，美国每年因股票和房产升值而使家庭财富平均每年上升2.26万亿美圆。而储蓄率在99年降至可支配收入的2.2%，大大低于长期的7%左右的水平。而在202_年，美国国民的股票收入几乎为零或负增长，而今年初对于股市的高预期造成家庭贷款消费的上升，预期的不理性将使明年的消费减少。还有就是投资，自96年以来，信息技术与通信行业吸纳了大量的资金也使劳动生产率上升。新经济的低通胀高增长也要主要归功于资金支持——特别是在风险投资制度下的融资途径下的电信与高 科技 行业的快速发展。而从 目前 来看，这些行业投资已经近于饱和。</w:t>
      </w:r>
    </w:p>
    <w:p>
      <w:pPr>
        <w:ind w:left="0" w:right="0" w:firstLine="560"/>
        <w:spacing w:before="450" w:after="450" w:line="312" w:lineRule="auto"/>
      </w:pPr>
      <w:r>
        <w:rPr>
          <w:rFonts w:ascii="宋体" w:hAnsi="宋体" w:eastAsia="宋体" w:cs="宋体"/>
          <w:color w:val="000"/>
          <w:sz w:val="28"/>
          <w:szCs w:val="28"/>
        </w:rPr>
        <w:t xml:space="preserve">所以，新经济毕竟没有超越过去的 工业 革命，电气 时代 中所固有的经济周期的制约。高利率，利润下降，消费需求的收缩都是周期性的，少一点震荡，快一点复苏就是货币政策大有可为的地方了。经济减速的迹象撒下如此之多的阴影，这一事实仅仅提高了人们对通胀的预期。也已有人担心格林斯潘讲话可能导致以下一种循环：由于投资者认为明年初会减息，导致股价上扬。但必须指出的是，降息的前提是消费者支出的下降。 问题 在于，如果股市反弹过高，消费支出仍将强劲，如此，就不会降息，甚至可能得加息。这样今天的货币政策到明天就完全相反了。</w:t>
      </w:r>
    </w:p>
    <w:p>
      <w:pPr>
        <w:ind w:left="0" w:right="0" w:firstLine="560"/>
        <w:spacing w:before="450" w:after="450" w:line="312" w:lineRule="auto"/>
      </w:pPr>
      <w:r>
        <w:rPr>
          <w:rFonts w:ascii="宋体" w:hAnsi="宋体" w:eastAsia="宋体" w:cs="宋体"/>
          <w:color w:val="000"/>
          <w:sz w:val="28"/>
          <w:szCs w:val="28"/>
        </w:rPr>
        <w:t xml:space="preserve">尽管美联储可能调控美国经济，使之软着陆，投资者同时也明白美联储任务的难度之大。 历史 经验显示，事实上央行是鲜难做到的。这一方面是由于处于增长减缓中的经济比繁荣强劲的经济更不堪经受外部冲击。另一方面则是因为经济增长减速会使各种经济、金融失衡状况暴露无疑。随着增长减速，原先那种以为利润会永远增长、股价会一直上升，因此可以入不敷出的消费将显然是极不明智的。同时，悲观情绪也可能过度。今后的风险在于，美国的实际高投入、大幅提高生产率、 企业 利润增长、股市走强等一系列良性循环会变为恶性循环。出现这种情况，美联储就需要采取减息措施，但不是在此之前采取措施。</w:t>
      </w:r>
    </w:p>
    <w:p>
      <w:pPr>
        <w:ind w:left="0" w:right="0" w:firstLine="560"/>
        <w:spacing w:before="450" w:after="450" w:line="312" w:lineRule="auto"/>
      </w:pPr>
      <w:r>
        <w:rPr>
          <w:rFonts w:ascii="宋体" w:hAnsi="宋体" w:eastAsia="宋体" w:cs="宋体"/>
          <w:color w:val="000"/>
          <w:sz w:val="28"/>
          <w:szCs w:val="28"/>
        </w:rPr>
        <w:t xml:space="preserve">同时，他呼吁发达国家应该紧密合作，修订各国现存的银行监管条例以适应在新经济中规模不断扩大、速度不断加快的各项金融交易活动。 但是，格林斯潘也没有提出如何修订银行法规的建议。他只是强调，目前的银行监管部门在实行监管行动时更多地依靠银行在金融市场上的自律性，运用条规开展监管活动效果大不如前。</w:t>
      </w:r>
    </w:p>
    <w:p>
      <w:pPr>
        <w:ind w:left="0" w:right="0" w:firstLine="560"/>
        <w:spacing w:before="450" w:after="450" w:line="312" w:lineRule="auto"/>
      </w:pPr>
      <w:r>
        <w:rPr>
          <w:rFonts w:ascii="宋体" w:hAnsi="宋体" w:eastAsia="宋体" w:cs="宋体"/>
          <w:color w:val="000"/>
          <w:sz w:val="28"/>
          <w:szCs w:val="28"/>
        </w:rPr>
        <w:t xml:space="preserve">尽管如此，格林斯潘仍指出，“从银行业发展的历史角度看，加强对银行的监督管理应该始终作为监管防范金融风险的第一道防线，这是银行发展历史过程中，我们获得的一条千真万确的关键的经验和教训。” 格林斯潘对去年出台的银行业监管改革法案大加赞美，并指出这是“通向未来变化道路上的一面开路旗帜而已”。他还认为，全球所有的银行监管部门都会发现现有规定条例的改革势在必行。根据格林斯潘的估计，将来监管部门会将注意力从考虑银行的债务比例转向发现银行是否有违规经营行为。格林斯潘认为，目前世界正处于一个动态变化的系统之中，要求监管部门能够不断调整以适应新变化。同时，随着新经济浪潮的席卷全球，金融系统变化的日新月异，要求监管部门必须在第一时间作出相当准确的反应和行动，否则经济形势将向一个完全相反的方向演变。正是这种情况，要求银行监管条例适应新时代的变化，进行必要的改革而不至于落伍。</w:t>
      </w:r>
    </w:p>
    <w:p>
      <w:pPr>
        <w:ind w:left="0" w:right="0" w:firstLine="560"/>
        <w:spacing w:before="450" w:after="450" w:line="312" w:lineRule="auto"/>
      </w:pPr>
      <w:r>
        <w:rPr>
          <w:rFonts w:ascii="宋体" w:hAnsi="宋体" w:eastAsia="宋体" w:cs="宋体"/>
          <w:color w:val="000"/>
          <w:sz w:val="28"/>
          <w:szCs w:val="28"/>
        </w:rPr>
        <w:t xml:space="preserve">在看了美国新经济的\"剪不断，理还乱\"后，再想想咋们亚洲和中国，其实发展水平还低了许多，如何借鉴美国的经验，吸取教训，将使我们少走许多弯路。</w:t>
      </w:r>
    </w:p>
    <w:p>
      <w:pPr>
        <w:ind w:left="0" w:right="0" w:firstLine="560"/>
        <w:spacing w:before="450" w:after="450" w:line="312" w:lineRule="auto"/>
      </w:pPr>
      <w:r>
        <w:rPr>
          <w:rFonts w:ascii="宋体" w:hAnsi="宋体" w:eastAsia="宋体" w:cs="宋体"/>
          <w:color w:val="000"/>
          <w:sz w:val="28"/>
          <w:szCs w:val="28"/>
        </w:rPr>
        <w:t xml:space="preserve">当年，就在美国新经济快速成长的时期，亚洲却出现了经济危机，这意味着东亚的以产量为目标的“集中干预型”资源配置方式的失灵，传统产能大规模过剩。中国则在工业化还未完成的时候，又赶上了知识经济时代：一方面政府还有很多集中配置资源的要求，如西部大开发。在这方面，政府投入大量的资金与人力，从货币政策来看，既有贷款的优惠，也有大量的特别国债；另一方面又要面对知识时代提出的创新问题。在这种局势下，中国的调整必须与国际调整的趋势相一致。中国的各种产业从汽车到住房，实际上连基础设施都有产能过剩问题，而现在中国政府除了集中配置基础设施外，已经没有其他可集中配置的方向，因此集中资源突破产业瓶颈的老办法在现时条件下已无处着力，是改变配置资源方式的时候了——应把核心放在建立和完善资本市场，充分发挥资本市场的高层次功能，大力刺激民间创新的动力上，比如减免知识型创新企业所得税等类的措施更是不可少。政府的作用还要在有利于新经济成长的软环境建设方面加强，以求有更多的知识创新企业在本地区成长，带动经济从旧到新的转变。</w:t>
      </w:r>
    </w:p>
    <w:p>
      <w:pPr>
        <w:ind w:left="0" w:right="0" w:firstLine="560"/>
        <w:spacing w:before="450" w:after="450" w:line="312" w:lineRule="auto"/>
      </w:pPr>
      <w:r>
        <w:rPr>
          <w:rFonts w:ascii="宋体" w:hAnsi="宋体" w:eastAsia="宋体" w:cs="宋体"/>
          <w:color w:val="000"/>
          <w:sz w:val="28"/>
          <w:szCs w:val="28"/>
        </w:rPr>
        <w:t xml:space="preserve">新经济的概念是与 网络 化和全球化联系在一起的，这意味着新经济将带来更先进的交易设备和交易手段，让更多的国家和地区参与世界经济的竞争。金融产业在这个大趋势下必须要面对新的挑战。一方面，为了在新的形势下提高产业的竞争力，必须给金融产业更多的自由；另一方面，新经济大大增加了金融产业的风险，进行风险管理又要求我们中国政府加强对金融产业的监管。事实上，在这两个目标之间是存在着一定矛盾的。我觉得这对于我国来说尚有一定的优势——集计划与市场于一体的货币政策或许会比较有效。</w:t>
      </w:r>
    </w:p>
    <w:p>
      <w:pPr>
        <w:ind w:left="0" w:right="0" w:firstLine="560"/>
        <w:spacing w:before="450" w:after="450" w:line="312" w:lineRule="auto"/>
      </w:pPr>
      <w:r>
        <w:rPr>
          <w:rFonts w:ascii="宋体" w:hAnsi="宋体" w:eastAsia="宋体" w:cs="宋体"/>
          <w:color w:val="000"/>
          <w:sz w:val="28"/>
          <w:szCs w:val="28"/>
        </w:rPr>
        <w:t xml:space="preserve">新经济下金融产业发展的另一个趋势是各大证券交易所的合并，纽约、日本和香</w:t>
      </w:r>
    </w:p>
    <w:p>
      <w:pPr>
        <w:ind w:left="0" w:right="0" w:firstLine="560"/>
        <w:spacing w:before="450" w:after="450" w:line="312" w:lineRule="auto"/>
      </w:pPr>
      <w:r>
        <w:rPr>
          <w:rFonts w:ascii="宋体" w:hAnsi="宋体" w:eastAsia="宋体" w:cs="宋体"/>
          <w:color w:val="000"/>
          <w:sz w:val="28"/>
          <w:szCs w:val="28"/>
        </w:rPr>
        <w:t xml:space="preserve">港证券交易所为核心的联合体和纳斯达克市场的迅猛发展代表了这一趋势。对于那些未参加联合体的证券交易所来说，肯加入其中的肯定是一些经营绩效不好的企业，这就会造成这些市场中严重的逆向选择问题。因此，它们也会努力加入到合并的行列中，现在拉美很多国家的交易所也正在考虑合并的前景。我们国家也在积极策划沪市和深市的合并计划。</w:t>
      </w:r>
    </w:p>
    <w:p>
      <w:pPr>
        <w:ind w:left="0" w:right="0" w:firstLine="560"/>
        <w:spacing w:before="450" w:after="450" w:line="312" w:lineRule="auto"/>
      </w:pPr>
      <w:r>
        <w:rPr>
          <w:rFonts w:ascii="宋体" w:hAnsi="宋体" w:eastAsia="宋体" w:cs="宋体"/>
          <w:color w:val="000"/>
          <w:sz w:val="28"/>
          <w:szCs w:val="28"/>
        </w:rPr>
        <w:t xml:space="preserve">我个人以为中国政府在策略上很多地方都考虑周全，可是实效却未必很好。例如，货币政策上收效甚微的原因不仅仅在于许多人认为的单纯模仿美国，而在于中国的经济结构不合理，经济状况复杂。按理说，中国拉动内需的财政政策就需要减少税收，但是税收少了，国企改革怎么办？ 社会 安定如何解决呢？而利率一降再降也没有拉动需求，就在于收入预期不高。对于此，中国股市的政策市连连上升，以财富效应拉动需求，但是效果也不理想。一级市场常常冻结大量资金，而二级市场又往往是庄家搏杀散户的地方，君不见十年股市，多少违规大事，多少诸如苏三山，琼民瑶的\"地雷\"让散户撞上，而碰到管金生这样的嗜好赌博的大机构者，创造\"三.二七\"事件，也只好自认倒霉了。不过我们也欣喜的看到中国股市正向理性投资的方向转变。所以面对新经济，考虑这么多的货币政策取向都不是根本的关键，关键在于从制度上创新，改变我国经济结构，改变如经济学家杨小凯所提及的缺乏制度改革的\"后发劣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2025-05-02T05:10:53+08:00</dcterms:created>
  <dcterms:modified xsi:type="dcterms:W3CDTF">2025-05-02T05:10:53+08:00</dcterms:modified>
</cp:coreProperties>
</file>

<file path=docProps/custom.xml><?xml version="1.0" encoding="utf-8"?>
<Properties xmlns="http://schemas.openxmlformats.org/officeDocument/2006/custom-properties" xmlns:vt="http://schemas.openxmlformats.org/officeDocument/2006/docPropsVTypes"/>
</file>